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5F7B" w14:textId="77777777" w:rsidR="00AD2C87" w:rsidRPr="00416A07" w:rsidRDefault="00AD2C87" w:rsidP="00AD2C87">
      <w:pPr>
        <w:jc w:val="center"/>
        <w:rPr>
          <w:rFonts w:ascii="Trebuchet MS" w:hAnsi="Trebuchet MS"/>
          <w:b/>
        </w:rPr>
      </w:pPr>
    </w:p>
    <w:p w14:paraId="58B7996F" w14:textId="77777777" w:rsidR="00AD2C87" w:rsidRPr="00416A07" w:rsidRDefault="00AD2C87" w:rsidP="00AD2C87">
      <w:pPr>
        <w:jc w:val="center"/>
        <w:rPr>
          <w:rFonts w:ascii="Trebuchet MS" w:hAnsi="Trebuchet MS"/>
          <w:b/>
          <w:sz w:val="28"/>
          <w:szCs w:val="28"/>
        </w:rPr>
      </w:pPr>
      <w:r w:rsidRPr="00416A07">
        <w:rPr>
          <w:rFonts w:ascii="Trebuchet MS" w:hAnsi="Trebuchet MS"/>
          <w:b/>
          <w:sz w:val="28"/>
          <w:szCs w:val="28"/>
        </w:rPr>
        <w:t xml:space="preserve">Sample Agenda for a Regular </w:t>
      </w:r>
    </w:p>
    <w:p w14:paraId="00E5528E" w14:textId="338924AF" w:rsidR="00AD2C87" w:rsidRPr="00416A07" w:rsidRDefault="00AD2C87" w:rsidP="00AD2C87">
      <w:pPr>
        <w:jc w:val="center"/>
        <w:rPr>
          <w:rFonts w:ascii="Trebuchet MS" w:hAnsi="Trebuchet MS"/>
          <w:b/>
          <w:sz w:val="28"/>
          <w:szCs w:val="28"/>
        </w:rPr>
      </w:pPr>
      <w:r w:rsidRPr="00416A07">
        <w:rPr>
          <w:rFonts w:ascii="Trebuchet MS" w:hAnsi="Trebuchet MS"/>
          <w:b/>
          <w:sz w:val="28"/>
          <w:szCs w:val="28"/>
        </w:rPr>
        <w:t>CEO/Board Chair Meeting</w:t>
      </w:r>
    </w:p>
    <w:p w14:paraId="4B83287A" w14:textId="77777777" w:rsidR="00AD2C87" w:rsidRPr="00416A07" w:rsidRDefault="00AD2C87" w:rsidP="00AD2C87">
      <w:pPr>
        <w:jc w:val="center"/>
        <w:rPr>
          <w:rFonts w:ascii="Trebuchet MS" w:hAnsi="Trebuchet MS"/>
          <w:b/>
        </w:rPr>
      </w:pPr>
    </w:p>
    <w:p w14:paraId="789CB2ED" w14:textId="77777777" w:rsidR="00AD2C87" w:rsidRPr="00416A07" w:rsidRDefault="00AD2C87" w:rsidP="00AD2C87">
      <w:pPr>
        <w:jc w:val="center"/>
        <w:rPr>
          <w:rFonts w:ascii="Trebuchet MS" w:hAnsi="Trebuchet MS"/>
          <w:b/>
          <w:u w:val="single"/>
        </w:rPr>
      </w:pPr>
      <w:r w:rsidRPr="00416A07">
        <w:rPr>
          <w:rFonts w:ascii="Trebuchet MS" w:hAnsi="Trebuchet MS"/>
          <w:b/>
          <w:u w:val="single"/>
        </w:rPr>
        <w:t>Agenda</w:t>
      </w:r>
    </w:p>
    <w:p w14:paraId="3AF86FED" w14:textId="271A1F75" w:rsidR="00AD2C87" w:rsidRPr="00416A07" w:rsidRDefault="00AD2C87" w:rsidP="00AD2C87">
      <w:pPr>
        <w:rPr>
          <w:rFonts w:ascii="Trebuchet MS" w:hAnsi="Trebuchet MS"/>
          <w:b/>
          <w:u w:val="single"/>
        </w:rPr>
      </w:pPr>
    </w:p>
    <w:p w14:paraId="67EABCA0" w14:textId="75545F29" w:rsidR="00AD2C87" w:rsidRPr="00A61C61" w:rsidRDefault="00AD2C87" w:rsidP="001F02AA">
      <w:pPr>
        <w:pStyle w:val="ListParagraph"/>
        <w:numPr>
          <w:ilvl w:val="0"/>
          <w:numId w:val="38"/>
        </w:numPr>
        <w:ind w:left="360"/>
        <w:rPr>
          <w:rFonts w:ascii="Trebuchet MS" w:hAnsi="Trebuchet MS"/>
        </w:rPr>
      </w:pPr>
      <w:r w:rsidRPr="00A61C61">
        <w:rPr>
          <w:rFonts w:ascii="Trebuchet MS" w:hAnsi="Trebuchet MS"/>
        </w:rPr>
        <w:t>Check-in</w:t>
      </w:r>
    </w:p>
    <w:p w14:paraId="40D3A89F" w14:textId="663C4809" w:rsidR="00AD2C87" w:rsidRPr="00A61C61" w:rsidRDefault="00D808A2" w:rsidP="001F02AA">
      <w:pPr>
        <w:rPr>
          <w:rFonts w:ascii="Trebuchet MS" w:hAnsi="Trebuchet MS"/>
        </w:rPr>
      </w:pPr>
      <w:r>
        <w:rPr>
          <w:rFonts w:ascii="Trebuchet MS" w:hAnsi="Trebuchet MS"/>
        </w:rPr>
        <w:t>It is critical to build</w:t>
      </w:r>
      <w:r w:rsidR="00AD2C87" w:rsidRPr="00A61C61">
        <w:rPr>
          <w:rFonts w:ascii="Trebuchet MS" w:hAnsi="Trebuchet MS"/>
        </w:rPr>
        <w:t xml:space="preserve"> rapport</w:t>
      </w:r>
      <w:r>
        <w:rPr>
          <w:rFonts w:ascii="Trebuchet MS" w:hAnsi="Trebuchet MS"/>
        </w:rPr>
        <w:t>.</w:t>
      </w:r>
      <w:r w:rsidR="00AD2C87" w:rsidRPr="00A61C61">
        <w:rPr>
          <w:rFonts w:ascii="Trebuchet MS" w:hAnsi="Trebuchet MS"/>
        </w:rPr>
        <w:t xml:space="preserve"> </w:t>
      </w:r>
      <w:r>
        <w:rPr>
          <w:rFonts w:ascii="Trebuchet MS" w:hAnsi="Trebuchet MS"/>
        </w:rPr>
        <w:t>P</w:t>
      </w:r>
      <w:r w:rsidR="00E86716">
        <w:rPr>
          <w:rFonts w:ascii="Trebuchet MS" w:hAnsi="Trebuchet MS"/>
        </w:rPr>
        <w:t>rioritize</w:t>
      </w:r>
      <w:r w:rsidR="00AD2C87" w:rsidRPr="00A61C61">
        <w:rPr>
          <w:rFonts w:ascii="Trebuchet MS" w:hAnsi="Trebuchet MS"/>
        </w:rPr>
        <w:t xml:space="preserve"> people </w:t>
      </w:r>
      <w:r w:rsidR="00E86716">
        <w:rPr>
          <w:rFonts w:ascii="Trebuchet MS" w:hAnsi="Trebuchet MS"/>
        </w:rPr>
        <w:t>over</w:t>
      </w:r>
      <w:r w:rsidR="00AD2C87" w:rsidRPr="00A61C61">
        <w:rPr>
          <w:rFonts w:ascii="Trebuchet MS" w:hAnsi="Trebuchet MS"/>
        </w:rPr>
        <w:t xml:space="preserve"> task</w:t>
      </w:r>
      <w:r w:rsidR="00E86716">
        <w:rPr>
          <w:rFonts w:ascii="Trebuchet MS" w:hAnsi="Trebuchet MS"/>
        </w:rPr>
        <w:t>s</w:t>
      </w:r>
      <w:r>
        <w:rPr>
          <w:rFonts w:ascii="Trebuchet MS" w:hAnsi="Trebuchet MS"/>
        </w:rPr>
        <w:t>.</w:t>
      </w:r>
      <w:r w:rsidR="00AD2C87" w:rsidRPr="00A61C61">
        <w:rPr>
          <w:rFonts w:ascii="Trebuchet MS" w:hAnsi="Trebuchet MS"/>
        </w:rPr>
        <w:t xml:space="preserve"> </w:t>
      </w:r>
      <w:r>
        <w:rPr>
          <w:rFonts w:ascii="Trebuchet MS" w:hAnsi="Trebuchet MS"/>
        </w:rPr>
        <w:t>C</w:t>
      </w:r>
      <w:r w:rsidR="00AD2C87" w:rsidRPr="00A61C61">
        <w:rPr>
          <w:rFonts w:ascii="Trebuchet MS" w:hAnsi="Trebuchet MS"/>
        </w:rPr>
        <w:t xml:space="preserve">heck in with </w:t>
      </w:r>
      <w:r>
        <w:rPr>
          <w:rFonts w:ascii="Trebuchet MS" w:hAnsi="Trebuchet MS"/>
        </w:rPr>
        <w:t>each other</w:t>
      </w:r>
      <w:r w:rsidR="00AD2C87" w:rsidRPr="00A61C61">
        <w:rPr>
          <w:rFonts w:ascii="Trebuchet MS" w:hAnsi="Trebuchet MS"/>
        </w:rPr>
        <w:t xml:space="preserve"> about family, work, vacations, achievements, </w:t>
      </w:r>
      <w:r w:rsidR="00AC557D" w:rsidRPr="00A61C61">
        <w:rPr>
          <w:rFonts w:ascii="Trebuchet MS" w:hAnsi="Trebuchet MS"/>
        </w:rPr>
        <w:t xml:space="preserve">and </w:t>
      </w:r>
      <w:r w:rsidR="00AD2C87" w:rsidRPr="00A61C61">
        <w:rPr>
          <w:rFonts w:ascii="Trebuchet MS" w:hAnsi="Trebuchet MS"/>
        </w:rPr>
        <w:t>struggles. Don’t jus</w:t>
      </w:r>
      <w:r>
        <w:rPr>
          <w:rFonts w:ascii="Trebuchet MS" w:hAnsi="Trebuchet MS"/>
        </w:rPr>
        <w:t xml:space="preserve">t dive into work. We are people. We want to enjoy each other. </w:t>
      </w:r>
      <w:r w:rsidR="00AD2C87" w:rsidRPr="00A61C61">
        <w:rPr>
          <w:rFonts w:ascii="Trebuchet MS" w:hAnsi="Trebuchet MS"/>
        </w:rPr>
        <w:t xml:space="preserve"> Trust and rapport will </w:t>
      </w:r>
      <w:r>
        <w:rPr>
          <w:rFonts w:ascii="Trebuchet MS" w:hAnsi="Trebuchet MS"/>
        </w:rPr>
        <w:t>build</w:t>
      </w:r>
      <w:r w:rsidR="00AD2C87" w:rsidRPr="00A61C61">
        <w:rPr>
          <w:rFonts w:ascii="Trebuchet MS" w:hAnsi="Trebuchet MS"/>
        </w:rPr>
        <w:t xml:space="preserve"> a strong organization.</w:t>
      </w:r>
    </w:p>
    <w:p w14:paraId="335324B0" w14:textId="77777777" w:rsidR="00AD2C87" w:rsidRPr="00A61C61" w:rsidRDefault="00AD2C87" w:rsidP="001F02AA">
      <w:pPr>
        <w:rPr>
          <w:rFonts w:ascii="Trebuchet MS" w:hAnsi="Trebuchet MS"/>
        </w:rPr>
      </w:pPr>
    </w:p>
    <w:p w14:paraId="17B33042" w14:textId="71313237" w:rsidR="00AD2C87" w:rsidRPr="00A61C61" w:rsidRDefault="00AD2C87" w:rsidP="001F02AA">
      <w:pPr>
        <w:pStyle w:val="ListParagraph"/>
        <w:numPr>
          <w:ilvl w:val="0"/>
          <w:numId w:val="38"/>
        </w:numPr>
        <w:ind w:left="360"/>
        <w:rPr>
          <w:rFonts w:ascii="Trebuchet MS" w:hAnsi="Trebuchet MS"/>
        </w:rPr>
      </w:pPr>
      <w:r w:rsidRPr="00A61C61">
        <w:rPr>
          <w:rFonts w:ascii="Trebuchet MS" w:hAnsi="Trebuchet MS"/>
        </w:rPr>
        <w:t>Critical information</w:t>
      </w:r>
    </w:p>
    <w:p w14:paraId="3D02C899" w14:textId="61749F9A" w:rsidR="00AD2C87" w:rsidRPr="00A61C61" w:rsidRDefault="00AD2C87" w:rsidP="001F02AA">
      <w:pPr>
        <w:rPr>
          <w:rFonts w:ascii="Trebuchet MS" w:hAnsi="Trebuchet MS"/>
        </w:rPr>
      </w:pPr>
      <w:r w:rsidRPr="00A61C61">
        <w:rPr>
          <w:rFonts w:ascii="Trebuchet MS" w:hAnsi="Trebuchet MS"/>
        </w:rPr>
        <w:t xml:space="preserve">This is where you get the </w:t>
      </w:r>
      <w:r w:rsidR="002846A1">
        <w:rPr>
          <w:rFonts w:ascii="Trebuchet MS" w:hAnsi="Trebuchet MS"/>
        </w:rPr>
        <w:t>“</w:t>
      </w:r>
      <w:r w:rsidRPr="00A61C61">
        <w:rPr>
          <w:rFonts w:ascii="Trebuchet MS" w:hAnsi="Trebuchet MS"/>
        </w:rPr>
        <w:t>big rocks</w:t>
      </w:r>
      <w:r w:rsidR="002846A1">
        <w:rPr>
          <w:rFonts w:ascii="Trebuchet MS" w:hAnsi="Trebuchet MS"/>
        </w:rPr>
        <w:t>”</w:t>
      </w:r>
      <w:r w:rsidRPr="00A61C61">
        <w:rPr>
          <w:rFonts w:ascii="Trebuchet MS" w:hAnsi="Trebuchet MS"/>
        </w:rPr>
        <w:t xml:space="preserve"> out of the way. Is there a major challenge happening at the board level? Is there a major challenge with fundraising or the financials? How about staffing or vendors? Any looming problems with programs? How about key stakeholders? Feel free to bring up things here that can’t be solved right away. </w:t>
      </w:r>
    </w:p>
    <w:p w14:paraId="40E3A2D1" w14:textId="77777777" w:rsidR="00AD2C87" w:rsidRPr="00A61C61" w:rsidRDefault="00AD2C87" w:rsidP="001F02AA">
      <w:pPr>
        <w:rPr>
          <w:rFonts w:ascii="Trebuchet MS" w:hAnsi="Trebuchet MS"/>
        </w:rPr>
      </w:pPr>
    </w:p>
    <w:p w14:paraId="2ED667C8" w14:textId="709DFF2F" w:rsidR="00AD2C87" w:rsidRPr="00A61C61" w:rsidRDefault="00AD2C87" w:rsidP="001F02AA">
      <w:pPr>
        <w:pStyle w:val="ListParagraph"/>
        <w:numPr>
          <w:ilvl w:val="0"/>
          <w:numId w:val="38"/>
        </w:numPr>
        <w:ind w:left="360"/>
        <w:rPr>
          <w:rFonts w:ascii="Trebuchet MS" w:hAnsi="Trebuchet MS"/>
        </w:rPr>
      </w:pPr>
      <w:r w:rsidRPr="00A61C61">
        <w:rPr>
          <w:rFonts w:ascii="Trebuchet MS" w:hAnsi="Trebuchet MS"/>
        </w:rPr>
        <w:t xml:space="preserve">Finance </w:t>
      </w:r>
      <w:r w:rsidR="00AC557D" w:rsidRPr="00A61C61">
        <w:rPr>
          <w:rFonts w:ascii="Trebuchet MS" w:hAnsi="Trebuchet MS"/>
        </w:rPr>
        <w:t>u</w:t>
      </w:r>
      <w:r w:rsidRPr="00A61C61">
        <w:rPr>
          <w:rFonts w:ascii="Trebuchet MS" w:hAnsi="Trebuchet MS"/>
        </w:rPr>
        <w:t>pdate</w:t>
      </w:r>
    </w:p>
    <w:p w14:paraId="43A6CA1A" w14:textId="79B61595" w:rsidR="00AD2C87" w:rsidRPr="00A61C61" w:rsidRDefault="00AD2C87" w:rsidP="001F02AA">
      <w:pPr>
        <w:rPr>
          <w:rFonts w:ascii="Trebuchet MS" w:hAnsi="Trebuchet MS"/>
        </w:rPr>
      </w:pPr>
      <w:r w:rsidRPr="00A61C61">
        <w:rPr>
          <w:rFonts w:ascii="Trebuchet MS" w:hAnsi="Trebuchet MS"/>
        </w:rPr>
        <w:t xml:space="preserve">This is where you will consistently cover the same financial items every time you meet, even if there isn’t much new </w:t>
      </w:r>
      <w:r w:rsidR="00AC557D" w:rsidRPr="00A61C61">
        <w:rPr>
          <w:rFonts w:ascii="Trebuchet MS" w:hAnsi="Trebuchet MS"/>
        </w:rPr>
        <w:t xml:space="preserve">information </w:t>
      </w:r>
      <w:r w:rsidRPr="00A61C61">
        <w:rPr>
          <w:rFonts w:ascii="Trebuchet MS" w:hAnsi="Trebuchet MS"/>
        </w:rPr>
        <w:t xml:space="preserve">to discuss. Some ideas include </w:t>
      </w:r>
      <w:r w:rsidR="00CD2EE9" w:rsidRPr="00A61C61">
        <w:rPr>
          <w:rFonts w:ascii="Trebuchet MS" w:hAnsi="Trebuchet MS"/>
        </w:rPr>
        <w:t>budget, cash-</w:t>
      </w:r>
      <w:r w:rsidRPr="00A61C61">
        <w:rPr>
          <w:rFonts w:ascii="Trebuchet MS" w:hAnsi="Trebuchet MS"/>
        </w:rPr>
        <w:t>flow</w:t>
      </w:r>
      <w:r w:rsidR="00CD2EE9" w:rsidRPr="00A61C61">
        <w:rPr>
          <w:rFonts w:ascii="Trebuchet MS" w:hAnsi="Trebuchet MS"/>
        </w:rPr>
        <w:t>, big changes in revenue/</w:t>
      </w:r>
      <w:r w:rsidRPr="00A61C61">
        <w:rPr>
          <w:rFonts w:ascii="Trebuchet MS" w:hAnsi="Trebuchet MS"/>
        </w:rPr>
        <w:t xml:space="preserve">expenses expected, policies, audits/990s/compliance, </w:t>
      </w:r>
      <w:r w:rsidR="00B06626" w:rsidRPr="00A61C61">
        <w:rPr>
          <w:rFonts w:ascii="Trebuchet MS" w:hAnsi="Trebuchet MS"/>
        </w:rPr>
        <w:t>etc.</w:t>
      </w:r>
    </w:p>
    <w:p w14:paraId="1DD7F2A1" w14:textId="77777777" w:rsidR="00AD2C87" w:rsidRPr="00A61C61" w:rsidRDefault="00AD2C87" w:rsidP="001F02AA">
      <w:pPr>
        <w:pStyle w:val="ListParagraph"/>
        <w:ind w:left="360"/>
        <w:rPr>
          <w:rFonts w:ascii="Trebuchet MS" w:hAnsi="Trebuchet MS"/>
        </w:rPr>
      </w:pPr>
    </w:p>
    <w:p w14:paraId="70A42D6C" w14:textId="77777777" w:rsidR="00AD2C87" w:rsidRPr="00A61C61" w:rsidRDefault="00AD2C87" w:rsidP="001F02AA">
      <w:pPr>
        <w:pStyle w:val="ListParagraph"/>
        <w:numPr>
          <w:ilvl w:val="0"/>
          <w:numId w:val="38"/>
        </w:numPr>
        <w:ind w:left="360"/>
        <w:rPr>
          <w:rFonts w:ascii="Trebuchet MS" w:hAnsi="Trebuchet MS"/>
        </w:rPr>
      </w:pPr>
      <w:r w:rsidRPr="00A61C61">
        <w:rPr>
          <w:rFonts w:ascii="Trebuchet MS" w:hAnsi="Trebuchet MS"/>
        </w:rPr>
        <w:t>Development</w:t>
      </w:r>
    </w:p>
    <w:p w14:paraId="7E4B9679" w14:textId="0EA49E89" w:rsidR="00AD2C87" w:rsidRPr="00A61C61" w:rsidRDefault="00B06626" w:rsidP="001F02AA">
      <w:pPr>
        <w:rPr>
          <w:rFonts w:ascii="Trebuchet MS" w:hAnsi="Trebuchet MS"/>
        </w:rPr>
      </w:pPr>
      <w:r w:rsidRPr="00A61C61">
        <w:rPr>
          <w:rFonts w:ascii="Trebuchet MS" w:hAnsi="Trebuchet MS"/>
        </w:rPr>
        <w:t xml:space="preserve">You should regularly discuss fundraising. First up is </w:t>
      </w:r>
      <w:r w:rsidRPr="002846A1">
        <w:rPr>
          <w:rFonts w:ascii="Trebuchet MS" w:hAnsi="Trebuchet MS"/>
          <w:i/>
        </w:rPr>
        <w:t>board</w:t>
      </w:r>
      <w:r w:rsidRPr="00A61C61">
        <w:rPr>
          <w:rFonts w:ascii="Trebuchet MS" w:hAnsi="Trebuchet MS"/>
        </w:rPr>
        <w:t xml:space="preserve"> fundraising. How will you and the board chair address board members who aren’t carrying their weight</w:t>
      </w:r>
      <w:r w:rsidR="00AC557D" w:rsidRPr="00A61C61">
        <w:rPr>
          <w:rFonts w:ascii="Trebuchet MS" w:hAnsi="Trebuchet MS"/>
        </w:rPr>
        <w:t>?</w:t>
      </w:r>
      <w:r w:rsidRPr="00A61C61">
        <w:rPr>
          <w:rFonts w:ascii="Trebuchet MS" w:hAnsi="Trebuchet MS"/>
        </w:rPr>
        <w:t xml:space="preserve"> How is the </w:t>
      </w:r>
      <w:r w:rsidR="003247F9">
        <w:rPr>
          <w:rFonts w:ascii="Trebuchet MS" w:hAnsi="Trebuchet MS"/>
        </w:rPr>
        <w:t xml:space="preserve">board </w:t>
      </w:r>
      <w:r w:rsidRPr="00A61C61">
        <w:rPr>
          <w:rFonts w:ascii="Trebuchet MS" w:hAnsi="Trebuchet MS"/>
        </w:rPr>
        <w:t xml:space="preserve">development committee </w:t>
      </w:r>
      <w:r w:rsidR="003247F9">
        <w:rPr>
          <w:rFonts w:ascii="Trebuchet MS" w:hAnsi="Trebuchet MS"/>
        </w:rPr>
        <w:t>performing</w:t>
      </w:r>
      <w:r w:rsidRPr="00A61C61">
        <w:rPr>
          <w:rFonts w:ascii="Trebuchet MS" w:hAnsi="Trebuchet MS"/>
        </w:rPr>
        <w:t xml:space="preserve">? </w:t>
      </w:r>
      <w:r w:rsidR="003247F9">
        <w:rPr>
          <w:rFonts w:ascii="Trebuchet MS" w:hAnsi="Trebuchet MS"/>
        </w:rPr>
        <w:t>G</w:t>
      </w:r>
      <w:r w:rsidRPr="00A61C61">
        <w:rPr>
          <w:rFonts w:ascii="Trebuchet MS" w:hAnsi="Trebuchet MS"/>
        </w:rPr>
        <w:t>rants, events, on</w:t>
      </w:r>
      <w:r w:rsidR="00A61C61">
        <w:rPr>
          <w:rFonts w:ascii="Trebuchet MS" w:hAnsi="Trebuchet MS"/>
        </w:rPr>
        <w:t>line/individual donors, planned-</w:t>
      </w:r>
      <w:r w:rsidRPr="00A61C61">
        <w:rPr>
          <w:rFonts w:ascii="Trebuchet MS" w:hAnsi="Trebuchet MS"/>
        </w:rPr>
        <w:t>giving, gover</w:t>
      </w:r>
      <w:r w:rsidR="003247F9">
        <w:rPr>
          <w:rFonts w:ascii="Trebuchet MS" w:hAnsi="Trebuchet MS"/>
        </w:rPr>
        <w:t>nment or corporate support</w:t>
      </w:r>
      <w:r w:rsidR="00AC557D" w:rsidRPr="00A61C61">
        <w:rPr>
          <w:rFonts w:ascii="Trebuchet MS" w:hAnsi="Trebuchet MS"/>
        </w:rPr>
        <w:t>?</w:t>
      </w:r>
      <w:r w:rsidRPr="00A61C61">
        <w:rPr>
          <w:rFonts w:ascii="Trebuchet MS" w:hAnsi="Trebuchet MS"/>
        </w:rPr>
        <w:t xml:space="preserve"> Are you adequately diversifying? </w:t>
      </w:r>
    </w:p>
    <w:p w14:paraId="5CF1B5EE" w14:textId="77777777" w:rsidR="00B06626" w:rsidRPr="00A61C61" w:rsidRDefault="00B06626" w:rsidP="001F02AA">
      <w:pPr>
        <w:rPr>
          <w:rFonts w:ascii="Trebuchet MS" w:hAnsi="Trebuchet MS"/>
        </w:rPr>
      </w:pPr>
    </w:p>
    <w:p w14:paraId="34D8AAE0" w14:textId="77777777" w:rsidR="00AD2C87" w:rsidRPr="00A61C61" w:rsidRDefault="00AD2C87" w:rsidP="001F02AA">
      <w:pPr>
        <w:pStyle w:val="ListParagraph"/>
        <w:numPr>
          <w:ilvl w:val="0"/>
          <w:numId w:val="38"/>
        </w:numPr>
        <w:ind w:left="360"/>
        <w:rPr>
          <w:rFonts w:ascii="Trebuchet MS" w:hAnsi="Trebuchet MS"/>
        </w:rPr>
      </w:pPr>
      <w:r w:rsidRPr="00A61C61">
        <w:rPr>
          <w:rFonts w:ascii="Trebuchet MS" w:hAnsi="Trebuchet MS"/>
        </w:rPr>
        <w:t xml:space="preserve"> Program update</w:t>
      </w:r>
    </w:p>
    <w:p w14:paraId="1FCEBED2" w14:textId="0D9C46D9" w:rsidR="00AD2C87" w:rsidRPr="00A61C61" w:rsidRDefault="00C636EF" w:rsidP="001F02AA">
      <w:pPr>
        <w:rPr>
          <w:rFonts w:ascii="Trebuchet MS" w:hAnsi="Trebuchet MS"/>
        </w:rPr>
      </w:pPr>
      <w:r w:rsidRPr="00A61C61">
        <w:rPr>
          <w:rFonts w:ascii="Trebuchet MS" w:hAnsi="Trebuchet MS"/>
        </w:rPr>
        <w:t xml:space="preserve">Regardless of whether your board has a program committee, the board needs to know how programs are performing. It is the meat of the work towards your mission. It is the sexy part of the organization. Without getting too far into the weeds, </w:t>
      </w:r>
      <w:bookmarkStart w:id="0" w:name="_GoBack"/>
      <w:r w:rsidRPr="00A61C61">
        <w:rPr>
          <w:rFonts w:ascii="Trebuchet MS" w:hAnsi="Trebuchet MS"/>
        </w:rPr>
        <w:t xml:space="preserve">share </w:t>
      </w:r>
      <w:bookmarkEnd w:id="0"/>
      <w:r w:rsidRPr="00A61C61">
        <w:rPr>
          <w:rFonts w:ascii="Trebuchet MS" w:hAnsi="Trebuchet MS"/>
        </w:rPr>
        <w:t>with the ED the challenges and hig</w:t>
      </w:r>
      <w:r w:rsidR="00A61C61">
        <w:rPr>
          <w:rFonts w:ascii="Trebuchet MS" w:hAnsi="Trebuchet MS"/>
        </w:rPr>
        <w:t>hlights. Seek input</w:t>
      </w:r>
      <w:r w:rsidRPr="00A61C61">
        <w:rPr>
          <w:rFonts w:ascii="Trebuchet MS" w:hAnsi="Trebuchet MS"/>
        </w:rPr>
        <w:t xml:space="preserve"> but be clear that changes </w:t>
      </w:r>
      <w:r w:rsidR="00AC557D" w:rsidRPr="00A61C61">
        <w:rPr>
          <w:rFonts w:ascii="Trebuchet MS" w:hAnsi="Trebuchet MS"/>
        </w:rPr>
        <w:t>to</w:t>
      </w:r>
      <w:r w:rsidR="00A61C61">
        <w:rPr>
          <w:rFonts w:ascii="Trebuchet MS" w:hAnsi="Trebuchet MS"/>
        </w:rPr>
        <w:t xml:space="preserve"> programs may be </w:t>
      </w:r>
      <w:r w:rsidRPr="00A61C61">
        <w:rPr>
          <w:rFonts w:ascii="Trebuchet MS" w:hAnsi="Trebuchet MS"/>
        </w:rPr>
        <w:t xml:space="preserve">complicated. </w:t>
      </w:r>
    </w:p>
    <w:p w14:paraId="4D31CFD5" w14:textId="77777777" w:rsidR="00C636EF" w:rsidRPr="00A61C61" w:rsidRDefault="00C636EF" w:rsidP="001F02AA">
      <w:pPr>
        <w:rPr>
          <w:rFonts w:ascii="Trebuchet MS" w:hAnsi="Trebuchet MS"/>
        </w:rPr>
      </w:pPr>
    </w:p>
    <w:p w14:paraId="597B52F5" w14:textId="0F9D2F3E" w:rsidR="00AD2C87" w:rsidRPr="00A61C61" w:rsidRDefault="00C636EF" w:rsidP="001F02AA">
      <w:pPr>
        <w:pStyle w:val="ListParagraph"/>
        <w:numPr>
          <w:ilvl w:val="0"/>
          <w:numId w:val="38"/>
        </w:numPr>
        <w:ind w:left="360"/>
        <w:rPr>
          <w:rFonts w:ascii="Trebuchet MS" w:hAnsi="Trebuchet MS"/>
        </w:rPr>
      </w:pPr>
      <w:r w:rsidRPr="00A61C61">
        <w:rPr>
          <w:rFonts w:ascii="Trebuchet MS" w:hAnsi="Trebuchet MS"/>
        </w:rPr>
        <w:t>Other/Miscellaneous.</w:t>
      </w:r>
      <w:r w:rsidR="001F02AA" w:rsidRPr="00A61C61">
        <w:rPr>
          <w:rFonts w:ascii="Trebuchet MS" w:hAnsi="Trebuchet MS"/>
        </w:rPr>
        <w:t xml:space="preserve"> </w:t>
      </w:r>
    </w:p>
    <w:p w14:paraId="6B2A6495" w14:textId="77777777" w:rsidR="00AD2C87" w:rsidRPr="00A61C61" w:rsidRDefault="00AD2C87" w:rsidP="001F02AA">
      <w:pPr>
        <w:pStyle w:val="ListParagraph"/>
        <w:ind w:left="360"/>
        <w:rPr>
          <w:rFonts w:ascii="Trebuchet MS" w:hAnsi="Trebuchet MS"/>
        </w:rPr>
      </w:pPr>
    </w:p>
    <w:p w14:paraId="54619154" w14:textId="265B3B35" w:rsidR="00AD2C87" w:rsidRPr="00A61C61" w:rsidRDefault="00A61C61" w:rsidP="001F02AA">
      <w:pPr>
        <w:pStyle w:val="ListParagraph"/>
        <w:numPr>
          <w:ilvl w:val="0"/>
          <w:numId w:val="38"/>
        </w:numPr>
        <w:ind w:left="360"/>
        <w:rPr>
          <w:rFonts w:ascii="Trebuchet MS" w:hAnsi="Trebuchet MS"/>
        </w:rPr>
      </w:pPr>
      <w:r>
        <w:rPr>
          <w:rFonts w:ascii="Trebuchet MS" w:hAnsi="Trebuchet MS"/>
        </w:rPr>
        <w:t>Recap &amp; Action i</w:t>
      </w:r>
      <w:r w:rsidR="00AD2C87" w:rsidRPr="00A61C61">
        <w:rPr>
          <w:rFonts w:ascii="Trebuchet MS" w:hAnsi="Trebuchet MS"/>
        </w:rPr>
        <w:t>tems w/deadlines</w:t>
      </w:r>
    </w:p>
    <w:p w14:paraId="3E111E41" w14:textId="77777777" w:rsidR="00AD2C87" w:rsidRPr="00A61C61" w:rsidRDefault="00AD2C87" w:rsidP="001F02AA">
      <w:pPr>
        <w:pStyle w:val="ListParagraph"/>
        <w:ind w:left="360"/>
        <w:rPr>
          <w:rFonts w:ascii="Trebuchet MS" w:hAnsi="Trebuchet MS"/>
        </w:rPr>
      </w:pPr>
    </w:p>
    <w:p w14:paraId="2818B27F" w14:textId="3CEFBBE4" w:rsidR="00340F14" w:rsidRPr="00A61C61" w:rsidRDefault="00AD2C87" w:rsidP="001F02AA">
      <w:pPr>
        <w:pStyle w:val="ListParagraph"/>
        <w:numPr>
          <w:ilvl w:val="0"/>
          <w:numId w:val="38"/>
        </w:numPr>
        <w:ind w:left="360"/>
        <w:rPr>
          <w:rFonts w:ascii="Trebuchet MS" w:hAnsi="Trebuchet MS"/>
        </w:rPr>
      </w:pPr>
      <w:r w:rsidRPr="00A61C61">
        <w:rPr>
          <w:rFonts w:ascii="Trebuchet MS" w:hAnsi="Trebuchet MS"/>
        </w:rPr>
        <w:t>Next Meeting: Date &amp; Agenda</w:t>
      </w:r>
      <w:r w:rsidR="002846A1">
        <w:rPr>
          <w:rFonts w:ascii="Trebuchet MS" w:hAnsi="Trebuchet MS"/>
        </w:rPr>
        <w:t xml:space="preserve"> </w:t>
      </w:r>
      <w:r w:rsidR="002846A1" w:rsidRPr="002846A1">
        <w:rPr>
          <w:rFonts w:ascii="Trebuchet MS" w:hAnsi="Trebuchet MS"/>
          <w:i/>
        </w:rPr>
        <w:t>(Contact MTG for sample meeting agenda’s/minutes)</w:t>
      </w:r>
    </w:p>
    <w:p w14:paraId="787C4A49" w14:textId="77777777" w:rsidR="00A61C61" w:rsidRDefault="00A61C61" w:rsidP="001F02AA">
      <w:pPr>
        <w:rPr>
          <w:rFonts w:ascii="Arial" w:hAnsi="Arial" w:cs="Arial"/>
          <w:color w:val="222222"/>
          <w:sz w:val="19"/>
          <w:szCs w:val="19"/>
          <w:shd w:val="clear" w:color="auto" w:fill="FFFFFF"/>
        </w:rPr>
      </w:pPr>
    </w:p>
    <w:p w14:paraId="50F0ED70" w14:textId="1B6DE720" w:rsidR="001F02AA" w:rsidRDefault="00A61C61" w:rsidP="001F02AA">
      <w:pPr>
        <w:rPr>
          <w:rFonts w:ascii="Arial" w:hAnsi="Arial" w:cs="Arial"/>
          <w:i/>
          <w:color w:val="222222"/>
          <w:sz w:val="19"/>
          <w:szCs w:val="19"/>
          <w:shd w:val="clear" w:color="auto" w:fill="FFFFFF"/>
        </w:rPr>
      </w:pPr>
      <w:r>
        <w:rPr>
          <w:rFonts w:ascii="Arial" w:hAnsi="Arial" w:cs="Arial"/>
          <w:i/>
          <w:color w:val="222222"/>
          <w:sz w:val="19"/>
          <w:szCs w:val="19"/>
          <w:shd w:val="clear" w:color="auto" w:fill="FFFFFF"/>
        </w:rPr>
        <w:t>(</w:t>
      </w:r>
      <w:r w:rsidRPr="00A61C61">
        <w:rPr>
          <w:rFonts w:ascii="Arial" w:hAnsi="Arial" w:cs="Arial"/>
          <w:i/>
          <w:color w:val="222222"/>
          <w:sz w:val="19"/>
          <w:szCs w:val="19"/>
          <w:shd w:val="clear" w:color="auto" w:fill="FFFFFF"/>
        </w:rPr>
        <w:t>These</w:t>
      </w:r>
      <w:r w:rsidR="001F02AA" w:rsidRPr="00A61C61">
        <w:rPr>
          <w:rFonts w:ascii="Arial" w:hAnsi="Arial" w:cs="Arial"/>
          <w:i/>
          <w:color w:val="222222"/>
          <w:sz w:val="19"/>
          <w:szCs w:val="19"/>
          <w:shd w:val="clear" w:color="auto" w:fill="FFFFFF"/>
        </w:rPr>
        <w:t xml:space="preserve"> meetings should be</w:t>
      </w:r>
      <w:r w:rsidRPr="00A61C61">
        <w:rPr>
          <w:rFonts w:ascii="Arial" w:hAnsi="Arial" w:cs="Arial"/>
          <w:i/>
          <w:color w:val="222222"/>
          <w:sz w:val="19"/>
          <w:szCs w:val="19"/>
          <w:shd w:val="clear" w:color="auto" w:fill="FFFFFF"/>
        </w:rPr>
        <w:t xml:space="preserve"> as much about you helping/</w:t>
      </w:r>
      <w:r w:rsidR="001F02AA" w:rsidRPr="00A61C61">
        <w:rPr>
          <w:rFonts w:ascii="Arial" w:hAnsi="Arial" w:cs="Arial"/>
          <w:i/>
          <w:color w:val="222222"/>
          <w:sz w:val="19"/>
          <w:szCs w:val="19"/>
          <w:shd w:val="clear" w:color="auto" w:fill="FFFFFF"/>
        </w:rPr>
        <w:t xml:space="preserve">pushing </w:t>
      </w:r>
      <w:r w:rsidRPr="00A61C61">
        <w:rPr>
          <w:rFonts w:ascii="Arial" w:hAnsi="Arial" w:cs="Arial"/>
          <w:i/>
          <w:color w:val="222222"/>
          <w:sz w:val="19"/>
          <w:szCs w:val="19"/>
          <w:shd w:val="clear" w:color="auto" w:fill="FFFFFF"/>
        </w:rPr>
        <w:t>the board chair</w:t>
      </w:r>
      <w:r w:rsidR="001F02AA" w:rsidRPr="00A61C61">
        <w:rPr>
          <w:rFonts w:ascii="Arial" w:hAnsi="Arial" w:cs="Arial"/>
          <w:i/>
          <w:color w:val="222222"/>
          <w:sz w:val="19"/>
          <w:szCs w:val="19"/>
          <w:shd w:val="clear" w:color="auto" w:fill="FFFFFF"/>
        </w:rPr>
        <w:t xml:space="preserve"> on managing the board as on them "managing" you or giving you input.</w:t>
      </w:r>
      <w:r>
        <w:rPr>
          <w:rFonts w:ascii="Arial" w:hAnsi="Arial" w:cs="Arial"/>
          <w:i/>
          <w:color w:val="222222"/>
          <w:sz w:val="19"/>
          <w:szCs w:val="19"/>
          <w:shd w:val="clear" w:color="auto" w:fill="FFFFFF"/>
        </w:rPr>
        <w:t>)</w:t>
      </w:r>
    </w:p>
    <w:p w14:paraId="43310AD2" w14:textId="77777777" w:rsidR="00682A4E" w:rsidRDefault="00682A4E" w:rsidP="00682A4E">
      <w:pPr>
        <w:jc w:val="right"/>
        <w:rPr>
          <w:rFonts w:ascii="Trebuchet MS" w:hAnsi="Trebuchet MS"/>
          <w:sz w:val="14"/>
          <w:szCs w:val="14"/>
        </w:rPr>
      </w:pPr>
    </w:p>
    <w:p w14:paraId="62486FF2" w14:textId="77A26588" w:rsidR="00682A4E" w:rsidRPr="00682A4E" w:rsidRDefault="00682A4E" w:rsidP="00682A4E">
      <w:pPr>
        <w:jc w:val="right"/>
        <w:rPr>
          <w:rFonts w:ascii="Trebuchet MS" w:hAnsi="Trebuchet MS"/>
          <w:sz w:val="14"/>
          <w:szCs w:val="14"/>
        </w:rPr>
      </w:pPr>
      <w:r w:rsidRPr="00F67E70">
        <w:rPr>
          <w:rFonts w:ascii="Trebuchet MS" w:hAnsi="Trebuchet MS"/>
          <w:sz w:val="14"/>
          <w:szCs w:val="14"/>
        </w:rPr>
        <w:t xml:space="preserve">No part of this document’s contents may be reproduced or disseminated without permission. © Mind </w:t>
      </w:r>
      <w:proofErr w:type="gramStart"/>
      <w:r w:rsidRPr="00F67E70">
        <w:rPr>
          <w:rFonts w:ascii="Trebuchet MS" w:hAnsi="Trebuchet MS"/>
          <w:sz w:val="14"/>
          <w:szCs w:val="14"/>
        </w:rPr>
        <w:t>The</w:t>
      </w:r>
      <w:proofErr w:type="gramEnd"/>
      <w:r w:rsidRPr="00F67E70">
        <w:rPr>
          <w:rFonts w:ascii="Trebuchet MS" w:hAnsi="Trebuchet MS"/>
          <w:sz w:val="14"/>
          <w:szCs w:val="14"/>
        </w:rPr>
        <w:t xml:space="preserve"> Gap Consulting, LLC 2018</w:t>
      </w:r>
    </w:p>
    <w:sectPr w:rsidR="00682A4E" w:rsidRPr="00682A4E" w:rsidSect="003D7F02">
      <w:headerReference w:type="default" r:id="rId7"/>
      <w:footerReference w:type="default" r:id="rId8"/>
      <w:headerReference w:type="first" r:id="rId9"/>
      <w:footerReference w:type="first" r:id="rId10"/>
      <w:pgSz w:w="12240" w:h="15840" w:code="1"/>
      <w:pgMar w:top="1080" w:right="1008" w:bottom="1080" w:left="1008"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31FF" w14:textId="77777777" w:rsidR="00504BD6" w:rsidRDefault="00504BD6">
      <w:r>
        <w:separator/>
      </w:r>
    </w:p>
  </w:endnote>
  <w:endnote w:type="continuationSeparator" w:id="0">
    <w:p w14:paraId="01D42C29" w14:textId="77777777" w:rsidR="00504BD6" w:rsidRDefault="0050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00"/>
    <w:family w:val="roman"/>
    <w:pitch w:val="variable"/>
    <w:sig w:usb0="E00002AF" w:usb1="5000607B"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D3F2" w14:textId="77777777" w:rsidR="00D95FA1" w:rsidRDefault="00D95FA1" w:rsidP="00D95FA1">
    <w:r>
      <w:rPr>
        <w:noProof/>
      </w:rPr>
      <mc:AlternateContent>
        <mc:Choice Requires="wps">
          <w:drawing>
            <wp:anchor distT="0" distB="0" distL="114300" distR="114300" simplePos="0" relativeHeight="251661312" behindDoc="0" locked="0" layoutInCell="1" allowOverlap="1" wp14:anchorId="03720D98" wp14:editId="49803199">
              <wp:simplePos x="0" y="0"/>
              <wp:positionH relativeFrom="column">
                <wp:posOffset>-393700</wp:posOffset>
              </wp:positionH>
              <wp:positionV relativeFrom="paragraph">
                <wp:posOffset>125730</wp:posOffset>
              </wp:positionV>
              <wp:extent cx="6858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0112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pt" to="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" strokecolor="#f2f2f2 [3052]"/>
          </w:pict>
        </mc:Fallback>
      </mc:AlternateContent>
    </w:r>
  </w:p>
  <w:tbl>
    <w:tblPr>
      <w:tblStyle w:val="GridTable1Light-Accent1"/>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50"/>
      <w:gridCol w:w="7740"/>
    </w:tblGrid>
    <w:tr w:rsidR="00D95FA1" w14:paraId="0D93320A" w14:textId="77777777" w:rsidTr="1D59EA79">
      <w:trPr>
        <w:trHeight w:val="328"/>
      </w:trPr>
      <w:tc>
        <w:tcPr>
          <w:tcW w:w="3150" w:type="dxa"/>
          <w:vMerge w:val="restart"/>
          <w:vAlign w:val="center"/>
        </w:tcPr>
        <w:p w14:paraId="103FD1F2" w14:textId="77777777" w:rsidR="00D95FA1" w:rsidRDefault="00D95FA1" w:rsidP="00D95FA1">
          <w:pPr>
            <w:pStyle w:val="Footer"/>
            <w:rPr>
              <w:rFonts w:ascii="Calibri" w:eastAsia="Calibri" w:hAnsi="Calibri" w:cs="Calibri"/>
              <w:b/>
              <w:bCs/>
              <w:noProof/>
            </w:rPr>
          </w:pPr>
          <w:r>
            <w:rPr>
              <w:noProof/>
            </w:rPr>
            <w:drawing>
              <wp:inline distT="0" distB="0" distL="0" distR="0" wp14:anchorId="55FB88F5" wp14:editId="1F7A6A7E">
                <wp:extent cx="1841500" cy="326099"/>
                <wp:effectExtent l="0" t="0" r="0" b="4445"/>
                <wp:docPr id="186938771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41500" cy="326099"/>
                        </a:xfrm>
                        <a:prstGeom prst="rect">
                          <a:avLst/>
                        </a:prstGeom>
                      </pic:spPr>
                    </pic:pic>
                  </a:graphicData>
                </a:graphic>
              </wp:inline>
            </w:drawing>
          </w:r>
        </w:p>
      </w:tc>
      <w:tc>
        <w:tcPr>
          <w:tcW w:w="7740" w:type="dxa"/>
          <w:vAlign w:val="center"/>
        </w:tcPr>
        <w:p w14:paraId="7B65DB18" w14:textId="77777777" w:rsidR="00D95FA1" w:rsidRPr="00D724A4" w:rsidRDefault="00D95FA1" w:rsidP="00D95FA1">
          <w:pPr>
            <w:pStyle w:val="Footer"/>
            <w:rPr>
              <w:rFonts w:ascii="Calibri" w:eastAsia="Calibri" w:hAnsi="Calibri" w:cs="Calibri"/>
              <w:b/>
              <w:bCs/>
              <w:noProof/>
              <w:color w:val="E31B23"/>
              <w:sz w:val="22"/>
              <w:szCs w:val="22"/>
            </w:rPr>
          </w:pPr>
          <w:r w:rsidRPr="00D724A4">
            <w:rPr>
              <w:rFonts w:ascii="Calibri-Bold" w:hAnsi="Calibri-Bold" w:cs="Calibri-Bold"/>
              <w:b/>
              <w:bCs/>
              <w:color w:val="E31B23"/>
              <w:sz w:val="22"/>
              <w:szCs w:val="22"/>
            </w:rPr>
            <w:t>Smart, experienced solutions to strengthen your organization.</w:t>
          </w:r>
        </w:p>
      </w:tc>
    </w:tr>
    <w:tr w:rsidR="00D95FA1" w14:paraId="228C825E" w14:textId="77777777" w:rsidTr="1D59EA79">
      <w:trPr>
        <w:trHeight w:val="318"/>
      </w:trPr>
      <w:tc>
        <w:tcPr>
          <w:tcW w:w="3150" w:type="dxa"/>
          <w:vMerge/>
        </w:tcPr>
        <w:p w14:paraId="62F36918" w14:textId="77777777" w:rsidR="00D95FA1" w:rsidRDefault="00D95FA1" w:rsidP="00D95FA1">
          <w:pPr>
            <w:pStyle w:val="Footer"/>
            <w:rPr>
              <w:rFonts w:ascii="Calibri" w:eastAsia="Calibri" w:hAnsi="Calibri" w:cs="Calibri"/>
              <w:b/>
              <w:bCs/>
              <w:noProof/>
            </w:rPr>
          </w:pPr>
        </w:p>
      </w:tc>
      <w:tc>
        <w:tcPr>
          <w:tcW w:w="7740" w:type="dxa"/>
          <w:vAlign w:val="center"/>
        </w:tcPr>
        <w:p w14:paraId="2F13B827" w14:textId="181150B4" w:rsidR="00D95FA1" w:rsidRPr="00CF0F3A" w:rsidRDefault="00504BD6" w:rsidP="00D95FA1">
          <w:pPr>
            <w:pStyle w:val="BasicParagraph"/>
            <w:rPr>
              <w:rFonts w:ascii="Calibri-Bold" w:hAnsi="Calibri-Bold" w:cs="Calibri-Bold"/>
              <w:b/>
              <w:bCs/>
              <w:color w:val="00447C"/>
              <w:sz w:val="18"/>
              <w:szCs w:val="18"/>
            </w:rPr>
          </w:pPr>
          <w:hyperlink r:id="rId3" w:history="1">
            <w:r w:rsidR="00D95FA1" w:rsidRPr="00D95FA1">
              <w:rPr>
                <w:rStyle w:val="Hyperlink"/>
                <w:rFonts w:ascii="Calibri-Bold" w:hAnsi="Calibri-Bold" w:cs="Calibri-Bold"/>
                <w:b/>
                <w:bCs/>
                <w:color w:val="00447C"/>
                <w:sz w:val="18"/>
                <w:szCs w:val="18"/>
                <w:u w:val="none"/>
              </w:rPr>
              <w:t>MindTheGapConsult@Gmail.com</w:t>
            </w:r>
          </w:hyperlink>
          <w:r w:rsidR="00D95FA1" w:rsidRPr="00D95FA1">
            <w:rPr>
              <w:rFonts w:ascii="Calibri-Bold" w:hAnsi="Calibri-Bold" w:cs="Calibri-Bold"/>
              <w:b/>
              <w:bCs/>
              <w:color w:val="00447C"/>
              <w:sz w:val="18"/>
              <w:szCs w:val="18"/>
            </w:rPr>
            <w:t xml:space="preserve"> </w:t>
          </w:r>
          <w:r w:rsidR="00D95FA1" w:rsidRPr="00CF0F3A">
            <w:rPr>
              <w:rFonts w:ascii="Calibri-Bold" w:hAnsi="Calibri-Bold" w:cs="Calibri-Bold"/>
              <w:b/>
              <w:bCs/>
              <w:color w:val="D9D9D9" w:themeColor="background1" w:themeShade="D9"/>
              <w:sz w:val="18"/>
              <w:szCs w:val="18"/>
            </w:rPr>
            <w:t xml:space="preserve">• </w:t>
          </w:r>
          <w:r w:rsidR="00D95FA1">
            <w:rPr>
              <w:rFonts w:ascii="Calibri-Bold" w:hAnsi="Calibri-Bold" w:cs="Calibri-Bold"/>
              <w:b/>
              <w:bCs/>
              <w:color w:val="00447C"/>
              <w:sz w:val="18"/>
              <w:szCs w:val="18"/>
            </w:rPr>
            <w:t>919-627-8337</w:t>
          </w:r>
          <w:r w:rsidR="00D95FA1" w:rsidRPr="00CF0F3A">
            <w:rPr>
              <w:rFonts w:ascii="Calibri-Bold" w:hAnsi="Calibri-Bold" w:cs="Calibri-Bold"/>
              <w:b/>
              <w:bCs/>
              <w:color w:val="D9D9D9" w:themeColor="background1" w:themeShade="D9"/>
              <w:sz w:val="18"/>
              <w:szCs w:val="18"/>
            </w:rPr>
            <w:t xml:space="preserve"> • </w:t>
          </w:r>
          <w:hyperlink r:id="rId4" w:history="1">
            <w:r w:rsidR="00D95FA1">
              <w:rPr>
                <w:rStyle w:val="Hyperlink"/>
                <w:rFonts w:ascii="Calibri-Bold" w:hAnsi="Calibri-Bold" w:cs="Calibri-Bold"/>
                <w:b/>
                <w:bCs/>
                <w:color w:val="00447C"/>
                <w:sz w:val="18"/>
                <w:szCs w:val="18"/>
                <w:u w:val="none"/>
              </w:rPr>
              <w:t>MindTheGapConsulting.org</w:t>
            </w:r>
          </w:hyperlink>
        </w:p>
      </w:tc>
    </w:tr>
  </w:tbl>
  <w:p w14:paraId="1D85139F" w14:textId="7544E3F9" w:rsidR="11FA66B7" w:rsidRDefault="11FA66B7" w:rsidP="11FA6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8E54" w14:textId="77777777" w:rsidR="00D95FA1" w:rsidRDefault="00D95FA1" w:rsidP="00D95FA1">
    <w:r>
      <w:rPr>
        <w:noProof/>
      </w:rPr>
      <mc:AlternateContent>
        <mc:Choice Requires="wps">
          <w:drawing>
            <wp:anchor distT="0" distB="0" distL="114300" distR="114300" simplePos="0" relativeHeight="251663360" behindDoc="0" locked="0" layoutInCell="1" allowOverlap="1" wp14:anchorId="7565B594" wp14:editId="59F3F15D">
              <wp:simplePos x="0" y="0"/>
              <wp:positionH relativeFrom="column">
                <wp:posOffset>-393700</wp:posOffset>
              </wp:positionH>
              <wp:positionV relativeFrom="paragraph">
                <wp:posOffset>125730</wp:posOffset>
              </wp:positionV>
              <wp:extent cx="6858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076F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pt" to="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" strokecolor="#f2f2f2 [3052]"/>
          </w:pict>
        </mc:Fallback>
      </mc:AlternateContent>
    </w:r>
  </w:p>
  <w:tbl>
    <w:tblPr>
      <w:tblStyle w:val="GridTable1Light-Accent1"/>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50"/>
      <w:gridCol w:w="7740"/>
    </w:tblGrid>
    <w:tr w:rsidR="00D95FA1" w14:paraId="59761B2B" w14:textId="77777777" w:rsidTr="1D59EA79">
      <w:trPr>
        <w:trHeight w:val="328"/>
      </w:trPr>
      <w:tc>
        <w:tcPr>
          <w:tcW w:w="3150" w:type="dxa"/>
          <w:vMerge w:val="restart"/>
          <w:vAlign w:val="center"/>
        </w:tcPr>
        <w:p w14:paraId="779A15A3" w14:textId="77777777" w:rsidR="00D95FA1" w:rsidRDefault="00D95FA1" w:rsidP="00D95FA1">
          <w:pPr>
            <w:pStyle w:val="Footer"/>
            <w:rPr>
              <w:rFonts w:ascii="Calibri" w:eastAsia="Calibri" w:hAnsi="Calibri" w:cs="Calibri"/>
              <w:b/>
              <w:bCs/>
              <w:noProof/>
            </w:rPr>
          </w:pPr>
          <w:r>
            <w:rPr>
              <w:noProof/>
            </w:rPr>
            <w:drawing>
              <wp:inline distT="0" distB="0" distL="0" distR="0" wp14:anchorId="7E7F6DB3" wp14:editId="426E3F06">
                <wp:extent cx="1841500" cy="326099"/>
                <wp:effectExtent l="0" t="0" r="0" b="4445"/>
                <wp:docPr id="1489881107"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41500" cy="326099"/>
                        </a:xfrm>
                        <a:prstGeom prst="rect">
                          <a:avLst/>
                        </a:prstGeom>
                      </pic:spPr>
                    </pic:pic>
                  </a:graphicData>
                </a:graphic>
              </wp:inline>
            </w:drawing>
          </w:r>
        </w:p>
      </w:tc>
      <w:tc>
        <w:tcPr>
          <w:tcW w:w="7740" w:type="dxa"/>
          <w:vAlign w:val="center"/>
        </w:tcPr>
        <w:p w14:paraId="6D3D0858" w14:textId="77777777" w:rsidR="00D95FA1" w:rsidRPr="00D724A4" w:rsidRDefault="00D95FA1" w:rsidP="00D95FA1">
          <w:pPr>
            <w:pStyle w:val="Footer"/>
            <w:rPr>
              <w:rFonts w:ascii="Calibri" w:eastAsia="Calibri" w:hAnsi="Calibri" w:cs="Calibri"/>
              <w:b/>
              <w:bCs/>
              <w:noProof/>
              <w:color w:val="E31B23"/>
              <w:sz w:val="22"/>
              <w:szCs w:val="22"/>
            </w:rPr>
          </w:pPr>
          <w:r w:rsidRPr="00D724A4">
            <w:rPr>
              <w:rFonts w:ascii="Calibri-Bold" w:hAnsi="Calibri-Bold" w:cs="Calibri-Bold"/>
              <w:b/>
              <w:bCs/>
              <w:color w:val="E31B23"/>
              <w:sz w:val="22"/>
              <w:szCs w:val="22"/>
            </w:rPr>
            <w:t>Smart, experienced solutions to strengthen your organization.</w:t>
          </w:r>
        </w:p>
      </w:tc>
    </w:tr>
    <w:tr w:rsidR="00D95FA1" w14:paraId="46D50676" w14:textId="77777777" w:rsidTr="1D59EA79">
      <w:trPr>
        <w:trHeight w:val="318"/>
      </w:trPr>
      <w:tc>
        <w:tcPr>
          <w:tcW w:w="3150" w:type="dxa"/>
          <w:vMerge/>
        </w:tcPr>
        <w:p w14:paraId="22FD1C8F" w14:textId="77777777" w:rsidR="00D95FA1" w:rsidRDefault="00D95FA1" w:rsidP="00D95FA1">
          <w:pPr>
            <w:pStyle w:val="Footer"/>
            <w:rPr>
              <w:rFonts w:ascii="Calibri" w:eastAsia="Calibri" w:hAnsi="Calibri" w:cs="Calibri"/>
              <w:b/>
              <w:bCs/>
              <w:noProof/>
            </w:rPr>
          </w:pPr>
        </w:p>
      </w:tc>
      <w:tc>
        <w:tcPr>
          <w:tcW w:w="7740" w:type="dxa"/>
          <w:vAlign w:val="center"/>
        </w:tcPr>
        <w:p w14:paraId="633D6EEB" w14:textId="7214CD02" w:rsidR="00D95FA1" w:rsidRPr="00CF0F3A" w:rsidRDefault="00504BD6" w:rsidP="00D95FA1">
          <w:pPr>
            <w:pStyle w:val="BasicParagraph"/>
            <w:rPr>
              <w:rFonts w:ascii="Calibri-Bold" w:hAnsi="Calibri-Bold" w:cs="Calibri-Bold"/>
              <w:b/>
              <w:bCs/>
              <w:color w:val="00447C"/>
              <w:sz w:val="18"/>
              <w:szCs w:val="18"/>
            </w:rPr>
          </w:pPr>
          <w:hyperlink r:id="rId3" w:history="1">
            <w:r w:rsidR="00A338AD">
              <w:rPr>
                <w:rStyle w:val="Hyperlink"/>
                <w:rFonts w:ascii="Calibri-Bold" w:hAnsi="Calibri-Bold" w:cs="Calibri-Bold"/>
                <w:b/>
                <w:bCs/>
                <w:color w:val="00447C"/>
                <w:sz w:val="18"/>
                <w:szCs w:val="18"/>
                <w:u w:val="none"/>
              </w:rPr>
              <w:t>Sean@MindTheGapConsulting.org</w:t>
            </w:r>
          </w:hyperlink>
          <w:r w:rsidR="00D95FA1" w:rsidRPr="00D95FA1">
            <w:rPr>
              <w:rFonts w:ascii="Calibri-Bold" w:hAnsi="Calibri-Bold" w:cs="Calibri-Bold"/>
              <w:b/>
              <w:bCs/>
              <w:color w:val="00447C"/>
              <w:sz w:val="18"/>
              <w:szCs w:val="18"/>
            </w:rPr>
            <w:t xml:space="preserve"> </w:t>
          </w:r>
          <w:r w:rsidR="00D95FA1" w:rsidRPr="00CF0F3A">
            <w:rPr>
              <w:rFonts w:ascii="Calibri-Bold" w:hAnsi="Calibri-Bold" w:cs="Calibri-Bold"/>
              <w:b/>
              <w:bCs/>
              <w:color w:val="D9D9D9" w:themeColor="background1" w:themeShade="D9"/>
              <w:sz w:val="18"/>
              <w:szCs w:val="18"/>
            </w:rPr>
            <w:t xml:space="preserve">• </w:t>
          </w:r>
          <w:r w:rsidR="00D95FA1">
            <w:rPr>
              <w:rFonts w:ascii="Calibri-Bold" w:hAnsi="Calibri-Bold" w:cs="Calibri-Bold"/>
              <w:b/>
              <w:bCs/>
              <w:color w:val="00447C"/>
              <w:sz w:val="18"/>
              <w:szCs w:val="18"/>
            </w:rPr>
            <w:t>919-627-8337</w:t>
          </w:r>
          <w:r w:rsidR="00D95FA1" w:rsidRPr="00CF0F3A">
            <w:rPr>
              <w:rFonts w:ascii="Calibri-Bold" w:hAnsi="Calibri-Bold" w:cs="Calibri-Bold"/>
              <w:b/>
              <w:bCs/>
              <w:color w:val="D9D9D9" w:themeColor="background1" w:themeShade="D9"/>
              <w:sz w:val="18"/>
              <w:szCs w:val="18"/>
            </w:rPr>
            <w:t xml:space="preserve"> • </w:t>
          </w:r>
          <w:hyperlink r:id="rId4" w:history="1">
            <w:r w:rsidR="00D95FA1">
              <w:rPr>
                <w:rStyle w:val="Hyperlink"/>
                <w:rFonts w:ascii="Calibri-Bold" w:hAnsi="Calibri-Bold" w:cs="Calibri-Bold"/>
                <w:b/>
                <w:bCs/>
                <w:color w:val="00447C"/>
                <w:sz w:val="18"/>
                <w:szCs w:val="18"/>
                <w:u w:val="none"/>
              </w:rPr>
              <w:t>MindTheGapConsulting.org</w:t>
            </w:r>
          </w:hyperlink>
        </w:p>
      </w:tc>
    </w:tr>
  </w:tbl>
  <w:p w14:paraId="66C78923" w14:textId="502C94C7" w:rsidR="11FA66B7" w:rsidRDefault="11FA66B7" w:rsidP="009E03F9">
    <w:pPr>
      <w:pStyle w:val="Footer"/>
      <w:jc w:val="center"/>
      <w:rPr>
        <w:b/>
        <w:b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7229" w14:textId="77777777" w:rsidR="00504BD6" w:rsidRDefault="00504BD6">
      <w:r>
        <w:separator/>
      </w:r>
    </w:p>
  </w:footnote>
  <w:footnote w:type="continuationSeparator" w:id="0">
    <w:p w14:paraId="5E3A9211" w14:textId="77777777" w:rsidR="00504BD6" w:rsidRDefault="0050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5AAD" w14:textId="77777777" w:rsidR="002E4D42" w:rsidRDefault="002E4D42" w:rsidP="009344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7E2E" w14:textId="155700D7" w:rsidR="00BA04D5" w:rsidRDefault="00BA04D5" w:rsidP="1D59EA79">
    <w:pPr>
      <w:pStyle w:val="Header"/>
      <w:tabs>
        <w:tab w:val="clear" w:pos="4320"/>
        <w:tab w:val="clear" w:pos="8640"/>
        <w:tab w:val="left" w:pos="5910"/>
      </w:tabs>
      <w:jc w:val="center"/>
    </w:pPr>
    <w:r>
      <w:rPr>
        <w:noProof/>
      </w:rPr>
      <w:drawing>
        <wp:inline distT="0" distB="0" distL="0" distR="0" wp14:anchorId="23F08B23" wp14:editId="5FDB1DFE">
          <wp:extent cx="937209" cy="1171511"/>
          <wp:effectExtent l="0" t="0" r="0" b="0"/>
          <wp:docPr id="4011909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37209" cy="1171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444"/>
    <w:multiLevelType w:val="multilevel"/>
    <w:tmpl w:val="9C32C0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7451067"/>
    <w:multiLevelType w:val="hybridMultilevel"/>
    <w:tmpl w:val="F7B6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7144E"/>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3" w15:restartNumberingAfterBreak="0">
    <w:nsid w:val="0F653B40"/>
    <w:multiLevelType w:val="multilevel"/>
    <w:tmpl w:val="AD24F3C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0DE4B95"/>
    <w:multiLevelType w:val="hybridMultilevel"/>
    <w:tmpl w:val="C3982B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BF7AA8"/>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6" w15:restartNumberingAfterBreak="0">
    <w:nsid w:val="1CBC2158"/>
    <w:multiLevelType w:val="hybridMultilevel"/>
    <w:tmpl w:val="9C980DAE"/>
    <w:lvl w:ilvl="0" w:tplc="A1A26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3E232F"/>
    <w:multiLevelType w:val="hybridMultilevel"/>
    <w:tmpl w:val="07886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8A1C76"/>
    <w:multiLevelType w:val="hybridMultilevel"/>
    <w:tmpl w:val="354C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A41576"/>
    <w:multiLevelType w:val="hybridMultilevel"/>
    <w:tmpl w:val="44DAD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F4764"/>
    <w:multiLevelType w:val="hybridMultilevel"/>
    <w:tmpl w:val="20908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F2F1D"/>
    <w:multiLevelType w:val="hybridMultilevel"/>
    <w:tmpl w:val="40FEB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510D9B"/>
    <w:multiLevelType w:val="hybridMultilevel"/>
    <w:tmpl w:val="50D43A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E582710"/>
    <w:multiLevelType w:val="hybridMultilevel"/>
    <w:tmpl w:val="8F0C6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70A99"/>
    <w:multiLevelType w:val="hybridMultilevel"/>
    <w:tmpl w:val="DA9E88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E64C94"/>
    <w:multiLevelType w:val="multilevel"/>
    <w:tmpl w:val="3E3E4C3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41E81AA8"/>
    <w:multiLevelType w:val="hybridMultilevel"/>
    <w:tmpl w:val="7D861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C45BA"/>
    <w:multiLevelType w:val="multilevel"/>
    <w:tmpl w:val="7A2417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44485155"/>
    <w:multiLevelType w:val="hybridMultilevel"/>
    <w:tmpl w:val="DE60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A7205"/>
    <w:multiLevelType w:val="hybridMultilevel"/>
    <w:tmpl w:val="79DEE0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1C4EFF"/>
    <w:multiLevelType w:val="hybridMultilevel"/>
    <w:tmpl w:val="8752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883AF3"/>
    <w:multiLevelType w:val="hybridMultilevel"/>
    <w:tmpl w:val="80688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4370FD"/>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3" w15:restartNumberingAfterBreak="0">
    <w:nsid w:val="55143694"/>
    <w:multiLevelType w:val="hybridMultilevel"/>
    <w:tmpl w:val="526A0338"/>
    <w:lvl w:ilvl="0" w:tplc="92F66E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FA5835"/>
    <w:multiLevelType w:val="hybridMultilevel"/>
    <w:tmpl w:val="511A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9C707F"/>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6" w15:restartNumberingAfterBreak="0">
    <w:nsid w:val="5B371D2B"/>
    <w:multiLevelType w:val="hybridMultilevel"/>
    <w:tmpl w:val="7F10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111F2"/>
    <w:multiLevelType w:val="hybridMultilevel"/>
    <w:tmpl w:val="519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C26C0"/>
    <w:multiLevelType w:val="hybridMultilevel"/>
    <w:tmpl w:val="E1CAC2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645D3F"/>
    <w:multiLevelType w:val="hybridMultilevel"/>
    <w:tmpl w:val="AC66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B44289"/>
    <w:multiLevelType w:val="hybridMultilevel"/>
    <w:tmpl w:val="777EB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14EB2"/>
    <w:multiLevelType w:val="hybridMultilevel"/>
    <w:tmpl w:val="624C6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BC34C9"/>
    <w:multiLevelType w:val="multilevel"/>
    <w:tmpl w:val="99FE0EF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71B63347"/>
    <w:multiLevelType w:val="hybridMultilevel"/>
    <w:tmpl w:val="ED4E67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EB624E"/>
    <w:multiLevelType w:val="hybridMultilevel"/>
    <w:tmpl w:val="1A08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F39B5"/>
    <w:multiLevelType w:val="multilevel"/>
    <w:tmpl w:val="3EE06D1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77A37AEA"/>
    <w:multiLevelType w:val="hybridMultilevel"/>
    <w:tmpl w:val="806E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2C7EEB"/>
    <w:multiLevelType w:val="hybridMultilevel"/>
    <w:tmpl w:val="F4864878"/>
    <w:lvl w:ilvl="0" w:tplc="00A8A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F934F0"/>
    <w:multiLevelType w:val="hybridMultilevel"/>
    <w:tmpl w:val="3966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9F130E"/>
    <w:multiLevelType w:val="hybridMultilevel"/>
    <w:tmpl w:val="4C5CC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E9C7581"/>
    <w:multiLevelType w:val="multilevel"/>
    <w:tmpl w:val="445A9E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3"/>
  </w:num>
  <w:num w:numId="2">
    <w:abstractNumId w:val="26"/>
  </w:num>
  <w:num w:numId="3">
    <w:abstractNumId w:val="10"/>
  </w:num>
  <w:num w:numId="4">
    <w:abstractNumId w:val="8"/>
  </w:num>
  <w:num w:numId="5">
    <w:abstractNumId w:val="38"/>
  </w:num>
  <w:num w:numId="6">
    <w:abstractNumId w:val="24"/>
  </w:num>
  <w:num w:numId="7">
    <w:abstractNumId w:val="11"/>
  </w:num>
  <w:num w:numId="8">
    <w:abstractNumId w:val="36"/>
  </w:num>
  <w:num w:numId="9">
    <w:abstractNumId w:val="18"/>
  </w:num>
  <w:num w:numId="10">
    <w:abstractNumId w:val="7"/>
  </w:num>
  <w:num w:numId="11">
    <w:abstractNumId w:val="20"/>
  </w:num>
  <w:num w:numId="12">
    <w:abstractNumId w:val="21"/>
  </w:num>
  <w:num w:numId="13">
    <w:abstractNumId w:val="1"/>
  </w:num>
  <w:num w:numId="14">
    <w:abstractNumId w:val="22"/>
  </w:num>
  <w:num w:numId="15">
    <w:abstractNumId w:val="25"/>
  </w:num>
  <w:num w:numId="16">
    <w:abstractNumId w:val="2"/>
  </w:num>
  <w:num w:numId="17">
    <w:abstractNumId w:val="5"/>
  </w:num>
  <w:num w:numId="18">
    <w:abstractNumId w:val="9"/>
  </w:num>
  <w:num w:numId="19">
    <w:abstractNumId w:val="27"/>
  </w:num>
  <w:num w:numId="20">
    <w:abstractNumId w:val="30"/>
  </w:num>
  <w:num w:numId="21">
    <w:abstractNumId w:val="34"/>
  </w:num>
  <w:num w:numId="22">
    <w:abstractNumId w:val="28"/>
  </w:num>
  <w:num w:numId="23">
    <w:abstractNumId w:val="39"/>
  </w:num>
  <w:num w:numId="24">
    <w:abstractNumId w:val="4"/>
  </w:num>
  <w:num w:numId="25">
    <w:abstractNumId w:val="31"/>
  </w:num>
  <w:num w:numId="26">
    <w:abstractNumId w:val="29"/>
  </w:num>
  <w:num w:numId="27">
    <w:abstractNumId w:val="33"/>
  </w:num>
  <w:num w:numId="28">
    <w:abstractNumId w:val="12"/>
  </w:num>
  <w:num w:numId="29">
    <w:abstractNumId w:val="14"/>
  </w:num>
  <w:num w:numId="30">
    <w:abstractNumId w:val="19"/>
  </w:num>
  <w:num w:numId="31">
    <w:abstractNumId w:val="32"/>
  </w:num>
  <w:num w:numId="32">
    <w:abstractNumId w:val="17"/>
  </w:num>
  <w:num w:numId="33">
    <w:abstractNumId w:val="3"/>
  </w:num>
  <w:num w:numId="34">
    <w:abstractNumId w:val="35"/>
  </w:num>
  <w:num w:numId="35">
    <w:abstractNumId w:val="15"/>
  </w:num>
  <w:num w:numId="36">
    <w:abstractNumId w:val="40"/>
  </w:num>
  <w:num w:numId="37">
    <w:abstractNumId w:val="0"/>
  </w:num>
  <w:num w:numId="38">
    <w:abstractNumId w:val="16"/>
  </w:num>
  <w:num w:numId="39">
    <w:abstractNumId w:val="6"/>
  </w:num>
  <w:num w:numId="40">
    <w:abstractNumId w:val="3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wMzc3NTU1MDE3NjVU0lEKTi0uzszPAykwrAUAL2k9MSwAAAA="/>
  </w:docVars>
  <w:rsids>
    <w:rsidRoot w:val="00F43BB9"/>
    <w:rsid w:val="00002F2F"/>
    <w:rsid w:val="000109CE"/>
    <w:rsid w:val="00024428"/>
    <w:rsid w:val="00043E91"/>
    <w:rsid w:val="000536E3"/>
    <w:rsid w:val="00057CDD"/>
    <w:rsid w:val="00087ABC"/>
    <w:rsid w:val="000A6F73"/>
    <w:rsid w:val="000D3417"/>
    <w:rsid w:val="00102945"/>
    <w:rsid w:val="00120EC2"/>
    <w:rsid w:val="00124D73"/>
    <w:rsid w:val="00132845"/>
    <w:rsid w:val="001374B0"/>
    <w:rsid w:val="00142DFF"/>
    <w:rsid w:val="00151EC2"/>
    <w:rsid w:val="00183100"/>
    <w:rsid w:val="00187957"/>
    <w:rsid w:val="001A4220"/>
    <w:rsid w:val="001A7BDF"/>
    <w:rsid w:val="001D58C7"/>
    <w:rsid w:val="001F02AA"/>
    <w:rsid w:val="002349C8"/>
    <w:rsid w:val="00247FEA"/>
    <w:rsid w:val="0025079A"/>
    <w:rsid w:val="002838CB"/>
    <w:rsid w:val="002846A1"/>
    <w:rsid w:val="002A2FAD"/>
    <w:rsid w:val="002A4E48"/>
    <w:rsid w:val="002C5AF4"/>
    <w:rsid w:val="002C6E03"/>
    <w:rsid w:val="002D36B4"/>
    <w:rsid w:val="002D58DB"/>
    <w:rsid w:val="002E4D42"/>
    <w:rsid w:val="0030074D"/>
    <w:rsid w:val="003247F9"/>
    <w:rsid w:val="00331F08"/>
    <w:rsid w:val="00335C9C"/>
    <w:rsid w:val="00340F14"/>
    <w:rsid w:val="00364AD7"/>
    <w:rsid w:val="003653D5"/>
    <w:rsid w:val="003706F8"/>
    <w:rsid w:val="00372A5D"/>
    <w:rsid w:val="0039018F"/>
    <w:rsid w:val="003903B3"/>
    <w:rsid w:val="003D02CC"/>
    <w:rsid w:val="003D7F02"/>
    <w:rsid w:val="003E3CBC"/>
    <w:rsid w:val="003E4C18"/>
    <w:rsid w:val="003F7F54"/>
    <w:rsid w:val="00404E0A"/>
    <w:rsid w:val="00415487"/>
    <w:rsid w:val="00416A07"/>
    <w:rsid w:val="00433144"/>
    <w:rsid w:val="00434313"/>
    <w:rsid w:val="00444726"/>
    <w:rsid w:val="00445A31"/>
    <w:rsid w:val="004856C6"/>
    <w:rsid w:val="004949E9"/>
    <w:rsid w:val="004B35C1"/>
    <w:rsid w:val="004B375B"/>
    <w:rsid w:val="004C74E5"/>
    <w:rsid w:val="004D3E9B"/>
    <w:rsid w:val="004E01D8"/>
    <w:rsid w:val="004E1216"/>
    <w:rsid w:val="00500B12"/>
    <w:rsid w:val="00504BD6"/>
    <w:rsid w:val="00516E1F"/>
    <w:rsid w:val="00524749"/>
    <w:rsid w:val="005512AF"/>
    <w:rsid w:val="00575623"/>
    <w:rsid w:val="00587D7D"/>
    <w:rsid w:val="005946D7"/>
    <w:rsid w:val="005B71B5"/>
    <w:rsid w:val="005D3FA7"/>
    <w:rsid w:val="005E16E5"/>
    <w:rsid w:val="005E1F78"/>
    <w:rsid w:val="006067C7"/>
    <w:rsid w:val="00607170"/>
    <w:rsid w:val="00634209"/>
    <w:rsid w:val="00634EC2"/>
    <w:rsid w:val="00644FBE"/>
    <w:rsid w:val="00654813"/>
    <w:rsid w:val="00663CE9"/>
    <w:rsid w:val="00667170"/>
    <w:rsid w:val="00667EC9"/>
    <w:rsid w:val="00672875"/>
    <w:rsid w:val="00681D71"/>
    <w:rsid w:val="00682A4E"/>
    <w:rsid w:val="006B0D38"/>
    <w:rsid w:val="006F7D7B"/>
    <w:rsid w:val="00703132"/>
    <w:rsid w:val="00727826"/>
    <w:rsid w:val="0073162E"/>
    <w:rsid w:val="00735B6A"/>
    <w:rsid w:val="00742B99"/>
    <w:rsid w:val="00744EDB"/>
    <w:rsid w:val="00751C24"/>
    <w:rsid w:val="007601ED"/>
    <w:rsid w:val="0076079A"/>
    <w:rsid w:val="007777B2"/>
    <w:rsid w:val="00784DBF"/>
    <w:rsid w:val="00787641"/>
    <w:rsid w:val="007C3D20"/>
    <w:rsid w:val="007D4E50"/>
    <w:rsid w:val="007F3B44"/>
    <w:rsid w:val="007F3F81"/>
    <w:rsid w:val="00836A63"/>
    <w:rsid w:val="008479F3"/>
    <w:rsid w:val="00895A4B"/>
    <w:rsid w:val="008A22BD"/>
    <w:rsid w:val="008B18B4"/>
    <w:rsid w:val="008B18F8"/>
    <w:rsid w:val="008C4498"/>
    <w:rsid w:val="008C5F8C"/>
    <w:rsid w:val="008D00F8"/>
    <w:rsid w:val="008E0AAA"/>
    <w:rsid w:val="008F3266"/>
    <w:rsid w:val="009344CC"/>
    <w:rsid w:val="00947069"/>
    <w:rsid w:val="009642BD"/>
    <w:rsid w:val="00965C9A"/>
    <w:rsid w:val="009746FF"/>
    <w:rsid w:val="0099562F"/>
    <w:rsid w:val="009978B3"/>
    <w:rsid w:val="009A72CB"/>
    <w:rsid w:val="009C378F"/>
    <w:rsid w:val="009C66E7"/>
    <w:rsid w:val="009C77A4"/>
    <w:rsid w:val="009D188C"/>
    <w:rsid w:val="009D27B1"/>
    <w:rsid w:val="009E03F9"/>
    <w:rsid w:val="009F0CF6"/>
    <w:rsid w:val="009F6D42"/>
    <w:rsid w:val="00A338AD"/>
    <w:rsid w:val="00A3420B"/>
    <w:rsid w:val="00A34AFF"/>
    <w:rsid w:val="00A42888"/>
    <w:rsid w:val="00A5704C"/>
    <w:rsid w:val="00A61C61"/>
    <w:rsid w:val="00A66B48"/>
    <w:rsid w:val="00A853AE"/>
    <w:rsid w:val="00AB304F"/>
    <w:rsid w:val="00AC31B6"/>
    <w:rsid w:val="00AC557D"/>
    <w:rsid w:val="00AC5B2D"/>
    <w:rsid w:val="00AC6D41"/>
    <w:rsid w:val="00AD2C87"/>
    <w:rsid w:val="00AE27B1"/>
    <w:rsid w:val="00B06626"/>
    <w:rsid w:val="00B22CFD"/>
    <w:rsid w:val="00B22E8B"/>
    <w:rsid w:val="00B27D86"/>
    <w:rsid w:val="00B32AA3"/>
    <w:rsid w:val="00B36580"/>
    <w:rsid w:val="00B425B6"/>
    <w:rsid w:val="00B672A9"/>
    <w:rsid w:val="00B82C5A"/>
    <w:rsid w:val="00BA04D5"/>
    <w:rsid w:val="00BC7568"/>
    <w:rsid w:val="00BD67B2"/>
    <w:rsid w:val="00BD685F"/>
    <w:rsid w:val="00BD6A1D"/>
    <w:rsid w:val="00BE0432"/>
    <w:rsid w:val="00BF2CB8"/>
    <w:rsid w:val="00C02ECC"/>
    <w:rsid w:val="00C05221"/>
    <w:rsid w:val="00C06C8B"/>
    <w:rsid w:val="00C17850"/>
    <w:rsid w:val="00C32287"/>
    <w:rsid w:val="00C361AD"/>
    <w:rsid w:val="00C36BF0"/>
    <w:rsid w:val="00C50F91"/>
    <w:rsid w:val="00C61650"/>
    <w:rsid w:val="00C636EF"/>
    <w:rsid w:val="00C87F65"/>
    <w:rsid w:val="00C90D1B"/>
    <w:rsid w:val="00CA3FC1"/>
    <w:rsid w:val="00CB0C74"/>
    <w:rsid w:val="00CD2EE9"/>
    <w:rsid w:val="00CF0F3A"/>
    <w:rsid w:val="00D329BC"/>
    <w:rsid w:val="00D3399C"/>
    <w:rsid w:val="00D45627"/>
    <w:rsid w:val="00D475F0"/>
    <w:rsid w:val="00D724A4"/>
    <w:rsid w:val="00D808A2"/>
    <w:rsid w:val="00D81EBF"/>
    <w:rsid w:val="00D83722"/>
    <w:rsid w:val="00D866BE"/>
    <w:rsid w:val="00D91FAE"/>
    <w:rsid w:val="00D95FA1"/>
    <w:rsid w:val="00DA7D84"/>
    <w:rsid w:val="00DB1824"/>
    <w:rsid w:val="00DE41F1"/>
    <w:rsid w:val="00DF3D37"/>
    <w:rsid w:val="00E10A3B"/>
    <w:rsid w:val="00E42BF0"/>
    <w:rsid w:val="00E44460"/>
    <w:rsid w:val="00E60DC6"/>
    <w:rsid w:val="00E67FB6"/>
    <w:rsid w:val="00E74017"/>
    <w:rsid w:val="00E85C6C"/>
    <w:rsid w:val="00E86716"/>
    <w:rsid w:val="00E97D25"/>
    <w:rsid w:val="00EB2BCB"/>
    <w:rsid w:val="00ED4289"/>
    <w:rsid w:val="00EF46C8"/>
    <w:rsid w:val="00EF51A2"/>
    <w:rsid w:val="00F05C12"/>
    <w:rsid w:val="00F14474"/>
    <w:rsid w:val="00F316C2"/>
    <w:rsid w:val="00F43BB9"/>
    <w:rsid w:val="00F47051"/>
    <w:rsid w:val="00F76493"/>
    <w:rsid w:val="00F8340F"/>
    <w:rsid w:val="00FA11BB"/>
    <w:rsid w:val="00FA2D0A"/>
    <w:rsid w:val="00FA3E72"/>
    <w:rsid w:val="00FA6905"/>
    <w:rsid w:val="00FC22D0"/>
    <w:rsid w:val="00FD152D"/>
    <w:rsid w:val="00FF6914"/>
    <w:rsid w:val="09588CD3"/>
    <w:rsid w:val="11FA66B7"/>
    <w:rsid w:val="13CAB229"/>
    <w:rsid w:val="1D59EA79"/>
    <w:rsid w:val="29065172"/>
    <w:rsid w:val="2930C85A"/>
    <w:rsid w:val="2DBB90F7"/>
    <w:rsid w:val="459D69F5"/>
    <w:rsid w:val="45D7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0C85A"/>
  <w15:docId w15:val="{2A77DC16-731F-4CD5-888D-8012DACE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22BD"/>
    <w:pPr>
      <w:keepNext/>
      <w:autoSpaceDE w:val="0"/>
      <w:autoSpaceDN w:val="0"/>
      <w:jc w:val="center"/>
      <w:outlineLvl w:val="0"/>
    </w:pPr>
    <w:rPr>
      <w:b/>
      <w:bCs/>
    </w:rPr>
  </w:style>
  <w:style w:type="paragraph" w:styleId="Heading2">
    <w:name w:val="heading 2"/>
    <w:basedOn w:val="Normal"/>
    <w:next w:val="Normal"/>
    <w:link w:val="Heading2Char"/>
    <w:semiHidden/>
    <w:unhideWhenUsed/>
    <w:qFormat/>
    <w:rsid w:val="005D3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4CC"/>
    <w:pPr>
      <w:tabs>
        <w:tab w:val="center" w:pos="4320"/>
        <w:tab w:val="right" w:pos="8640"/>
      </w:tabs>
    </w:pPr>
  </w:style>
  <w:style w:type="paragraph" w:styleId="Footer">
    <w:name w:val="footer"/>
    <w:basedOn w:val="Normal"/>
    <w:rsid w:val="009344CC"/>
    <w:pPr>
      <w:tabs>
        <w:tab w:val="center" w:pos="4320"/>
        <w:tab w:val="right" w:pos="8640"/>
      </w:tabs>
    </w:pPr>
  </w:style>
  <w:style w:type="character" w:styleId="PageNumber">
    <w:name w:val="page number"/>
    <w:basedOn w:val="DefaultParagraphFont"/>
    <w:rsid w:val="002E4D42"/>
  </w:style>
  <w:style w:type="character" w:styleId="CommentReference">
    <w:name w:val="annotation reference"/>
    <w:rsid w:val="00BD67B2"/>
    <w:rPr>
      <w:sz w:val="16"/>
      <w:szCs w:val="16"/>
    </w:rPr>
  </w:style>
  <w:style w:type="paragraph" w:styleId="CommentText">
    <w:name w:val="annotation text"/>
    <w:basedOn w:val="Normal"/>
    <w:link w:val="CommentTextChar"/>
    <w:rsid w:val="00BD67B2"/>
    <w:rPr>
      <w:sz w:val="20"/>
      <w:szCs w:val="20"/>
    </w:rPr>
  </w:style>
  <w:style w:type="character" w:customStyle="1" w:styleId="CommentTextChar">
    <w:name w:val="Comment Text Char"/>
    <w:basedOn w:val="DefaultParagraphFont"/>
    <w:link w:val="CommentText"/>
    <w:rsid w:val="00BD67B2"/>
  </w:style>
  <w:style w:type="paragraph" w:styleId="CommentSubject">
    <w:name w:val="annotation subject"/>
    <w:basedOn w:val="CommentText"/>
    <w:next w:val="CommentText"/>
    <w:link w:val="CommentSubjectChar"/>
    <w:rsid w:val="00BD67B2"/>
    <w:rPr>
      <w:b/>
      <w:bCs/>
    </w:rPr>
  </w:style>
  <w:style w:type="character" w:customStyle="1" w:styleId="CommentSubjectChar">
    <w:name w:val="Comment Subject Char"/>
    <w:link w:val="CommentSubject"/>
    <w:rsid w:val="00BD67B2"/>
    <w:rPr>
      <w:b/>
      <w:bCs/>
    </w:rPr>
  </w:style>
  <w:style w:type="paragraph" w:styleId="BalloonText">
    <w:name w:val="Balloon Text"/>
    <w:basedOn w:val="Normal"/>
    <w:link w:val="BalloonTextChar"/>
    <w:rsid w:val="00BD67B2"/>
    <w:rPr>
      <w:rFonts w:ascii="Tahoma" w:hAnsi="Tahoma" w:cs="Tahoma"/>
      <w:sz w:val="16"/>
      <w:szCs w:val="16"/>
    </w:rPr>
  </w:style>
  <w:style w:type="character" w:customStyle="1" w:styleId="BalloonTextChar">
    <w:name w:val="Balloon Text Char"/>
    <w:link w:val="BalloonText"/>
    <w:rsid w:val="00BD67B2"/>
    <w:rPr>
      <w:rFonts w:ascii="Tahoma" w:hAnsi="Tahoma" w:cs="Tahoma"/>
      <w:sz w:val="16"/>
      <w:szCs w:val="16"/>
    </w:rPr>
  </w:style>
  <w:style w:type="character" w:customStyle="1" w:styleId="apple-style-span">
    <w:name w:val="apple-style-span"/>
    <w:rsid w:val="00E74017"/>
  </w:style>
  <w:style w:type="paragraph" w:styleId="ListParagraph">
    <w:name w:val="List Paragraph"/>
    <w:basedOn w:val="Normal"/>
    <w:uiPriority w:val="34"/>
    <w:qFormat/>
    <w:rsid w:val="0073162E"/>
    <w:pPr>
      <w:ind w:left="720"/>
      <w:contextualSpacing/>
    </w:pPr>
  </w:style>
  <w:style w:type="character" w:customStyle="1" w:styleId="Heading1Char">
    <w:name w:val="Heading 1 Char"/>
    <w:basedOn w:val="DefaultParagraphFont"/>
    <w:link w:val="Heading1"/>
    <w:rsid w:val="008A22BD"/>
    <w:rPr>
      <w:b/>
      <w:bCs/>
      <w:sz w:val="24"/>
      <w:szCs w:val="24"/>
    </w:rPr>
  </w:style>
  <w:style w:type="table" w:styleId="TableGrid">
    <w:name w:val="Table Grid"/>
    <w:basedOn w:val="TableNormal"/>
    <w:rsid w:val="008F3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5627"/>
    <w:rPr>
      <w:color w:val="0000FF" w:themeColor="hyperlink"/>
      <w:u w:val="single"/>
    </w:rPr>
  </w:style>
  <w:style w:type="character" w:customStyle="1" w:styleId="Heading2Char">
    <w:name w:val="Heading 2 Char"/>
    <w:basedOn w:val="DefaultParagraphFont"/>
    <w:link w:val="Heading2"/>
    <w:semiHidden/>
    <w:rsid w:val="005D3FA7"/>
    <w:rPr>
      <w:rFonts w:asciiTheme="majorHAnsi" w:eastAsiaTheme="majorEastAsia" w:hAnsiTheme="majorHAnsi" w:cstheme="majorBidi"/>
      <w:b/>
      <w:bCs/>
      <w:color w:val="4F81BD" w:themeColor="accent1"/>
      <w:sz w:val="26"/>
      <w:szCs w:val="26"/>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D91FAE"/>
    <w:pPr>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8E0AAA"/>
    <w:rPr>
      <w:color w:val="808080"/>
      <w:shd w:val="clear" w:color="auto" w:fill="E6E6E6"/>
    </w:rPr>
  </w:style>
  <w:style w:type="character" w:styleId="FollowedHyperlink">
    <w:name w:val="FollowedHyperlink"/>
    <w:basedOn w:val="DefaultParagraphFont"/>
    <w:semiHidden/>
    <w:unhideWhenUsed/>
    <w:rsid w:val="008E0AAA"/>
    <w:rPr>
      <w:color w:val="800080" w:themeColor="followedHyperlink"/>
      <w:u w:val="single"/>
    </w:rPr>
  </w:style>
  <w:style w:type="paragraph" w:customStyle="1" w:styleId="Default">
    <w:name w:val="Default"/>
    <w:rsid w:val="00340F14"/>
    <w:pPr>
      <w:autoSpaceDE w:val="0"/>
      <w:autoSpaceDN w:val="0"/>
      <w:adjustRightInd w:val="0"/>
    </w:pPr>
    <w:rPr>
      <w:rFonts w:ascii="Symbol" w:hAnsi="Symbol" w:cs="Symbol"/>
      <w:color w:val="000000"/>
      <w:sz w:val="24"/>
      <w:szCs w:val="24"/>
    </w:rPr>
  </w:style>
  <w:style w:type="paragraph" w:customStyle="1" w:styleId="Normal1">
    <w:name w:val="Normal1"/>
    <w:rsid w:val="00A853AE"/>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mindthegapconsult@gmail.com?subject=Interest%20in%20Mind%20the%20Gap%20Consulting" TargetMode="External"/><Relationship Id="rId2" Type="http://schemas.openxmlformats.org/officeDocument/2006/relationships/image" Target="media/image1.png"/><Relationship Id="rId1" Type="http://schemas.openxmlformats.org/officeDocument/2006/relationships/hyperlink" Target="http://mindthegapconsulting.org/" TargetMode="External"/><Relationship Id="rId4" Type="http://schemas.openxmlformats.org/officeDocument/2006/relationships/hyperlink" Target="http://mindthegapconsulting.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an@MindTheGapConsulting.org?subject=Interest%20in%20Mind%20the%20Gap%20Consulting" TargetMode="External"/><Relationship Id="rId2" Type="http://schemas.openxmlformats.org/officeDocument/2006/relationships/image" Target="media/image1.png"/><Relationship Id="rId1" Type="http://schemas.openxmlformats.org/officeDocument/2006/relationships/hyperlink" Target="http://mindthegapconsulting.org/" TargetMode="External"/><Relationship Id="rId4" Type="http://schemas.openxmlformats.org/officeDocument/2006/relationships/hyperlink" Target="http://mindthegapconsult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Lukas</dc:creator>
  <cp:lastModifiedBy>sean kosofsky</cp:lastModifiedBy>
  <cp:revision>11</cp:revision>
  <cp:lastPrinted>2013-07-30T13:46:00Z</cp:lastPrinted>
  <dcterms:created xsi:type="dcterms:W3CDTF">2018-04-24T18:29:00Z</dcterms:created>
  <dcterms:modified xsi:type="dcterms:W3CDTF">2018-06-23T17:42:00Z</dcterms:modified>
</cp:coreProperties>
</file>