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"/>
        <w:ind w:left="1440" w:firstLine="0"/>
        <w:rPr>
          <w:b w:val="1"/>
          <w:bCs w:val="1"/>
        </w:rPr>
      </w:pPr>
      <w:r>
        <w:rPr>
          <w:b w:val="1"/>
          <w:bCs w:val="1"/>
          <w:rtl w:val="0"/>
        </w:rPr>
        <w:tab/>
        <w:tab/>
        <w:t>Strategic Planning: The First Five Steps</w:t>
      </w:r>
    </w:p>
    <w:p>
      <w:pPr>
        <w:pStyle w:val="List Paragraph"/>
        <w:ind w:left="0" w:firstLine="0"/>
        <w:rPr>
          <w:b w:val="1"/>
          <w:bCs w:val="1"/>
        </w:rPr>
      </w:pPr>
    </w:p>
    <w:p>
      <w:pPr>
        <w:pStyle w:val="List Paragraph"/>
        <w:ind w:left="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FACT: One of the most basic responsibilities of a governing board is to secure the future of the organization through the creation and implementation of a current and relevant strategic plan. </w:t>
      </w:r>
    </w:p>
    <w:p>
      <w:pPr>
        <w:pStyle w:val="List Paragraph"/>
        <w:ind w:left="0" w:firstLine="0"/>
        <w:rPr>
          <w:b w:val="1"/>
          <w:bCs w:val="1"/>
        </w:rPr>
      </w:pPr>
    </w:p>
    <w:p>
      <w:pPr>
        <w:pStyle w:val="List Paragraph"/>
        <w:ind w:left="0" w:firstLine="0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Use the Q &amp; A exercise below to determine your board</w:t>
      </w:r>
      <w:r>
        <w:rPr>
          <w:i w:val="1"/>
          <w:iCs w:val="1"/>
          <w:rtl w:val="0"/>
          <w:lang w:val="en-US"/>
        </w:rPr>
        <w:t>’</w:t>
      </w:r>
      <w:r>
        <w:rPr>
          <w:i w:val="1"/>
          <w:iCs w:val="1"/>
          <w:rtl w:val="0"/>
          <w:lang w:val="en-US"/>
        </w:rPr>
        <w:t>s strategic planning readiness!</w:t>
      </w:r>
    </w:p>
    <w:p>
      <w:pPr>
        <w:pStyle w:val="List Paragraph"/>
        <w:ind w:left="0" w:firstLine="0"/>
        <w:rPr>
          <w:i w:val="1"/>
          <w:iCs w:val="1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Has your organization ever completed a strategic plan?</w:t>
      </w:r>
    </w:p>
    <w:p>
      <w:pPr>
        <w:pStyle w:val="List Paragraph"/>
        <w:ind w:left="90" w:firstLine="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             </w:t>
      </w:r>
    </w:p>
    <w:p>
      <w:pPr>
        <w:pStyle w:val="List Paragraph"/>
        <w:numPr>
          <w:ilvl w:val="0"/>
          <w:numId w:val="4"/>
        </w:numPr>
        <w:rPr>
          <w:lang w:val="en-US"/>
        </w:rPr>
      </w:pPr>
      <w:r>
        <w:rPr>
          <w:rtl w:val="0"/>
          <w:lang w:val="en-US"/>
        </w:rPr>
        <w:t>If YES, respond to the following questions: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When was it completed?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When does/did it expire?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Who facilitated the process?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Who participated in the process?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Was the plan successful?</w:t>
      </w:r>
    </w:p>
    <w:p>
      <w:pPr>
        <w:pStyle w:val="List Paragraph"/>
        <w:numPr>
          <w:ilvl w:val="0"/>
          <w:numId w:val="6"/>
        </w:numPr>
        <w:rPr>
          <w:lang w:val="en-US"/>
        </w:rPr>
      </w:pPr>
      <w:r>
        <w:rPr>
          <w:rtl w:val="0"/>
          <w:lang w:val="en-US"/>
        </w:rPr>
        <w:t>If the goals/objectives were not met, why not?</w:t>
      </w:r>
    </w:p>
    <w:p>
      <w:pPr>
        <w:pStyle w:val="List Paragraph"/>
        <w:ind w:left="1050" w:firstLine="0"/>
      </w:pPr>
    </w:p>
    <w:p>
      <w:pPr>
        <w:pStyle w:val="List Paragraph"/>
        <w:numPr>
          <w:ilvl w:val="0"/>
          <w:numId w:val="8"/>
        </w:numPr>
        <w:rPr>
          <w:lang w:val="en-US"/>
        </w:rPr>
      </w:pPr>
      <w:r>
        <w:rPr>
          <w:rtl w:val="0"/>
          <w:lang w:val="en-US"/>
        </w:rPr>
        <w:t>If NO, why not?</w:t>
      </w:r>
    </w:p>
    <w:p>
      <w:pPr>
        <w:pStyle w:val="List Paragraph"/>
        <w:ind w:left="90" w:firstLine="0"/>
        <w:rPr>
          <w:b w:val="1"/>
          <w:bCs w:val="1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Do you have a current vision and mission statement?</w:t>
      </w:r>
    </w:p>
    <w:p>
      <w:pPr>
        <w:pStyle w:val="List Paragraph"/>
      </w:pPr>
    </w:p>
    <w:p>
      <w:pPr>
        <w:pStyle w:val="List Paragraph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If YES, take time to complete review, update, and approve those before beginning the strategic planning process!</w:t>
      </w:r>
    </w:p>
    <w:p>
      <w:pPr>
        <w:pStyle w:val="List Paragraph"/>
      </w:pPr>
    </w:p>
    <w:p>
      <w:pPr>
        <w:pStyle w:val="List Paragraph"/>
        <w:numPr>
          <w:ilvl w:val="0"/>
          <w:numId w:val="10"/>
        </w:numPr>
        <w:rPr>
          <w:lang w:val="en-US"/>
        </w:rPr>
      </w:pPr>
      <w:r>
        <w:rPr>
          <w:rtl w:val="0"/>
          <w:lang w:val="en-US"/>
        </w:rPr>
        <w:t>If NO, schedule a visioning session with your board, staff, and select stakeholders to clarify these two key pieces of messaging.</w:t>
      </w:r>
    </w:p>
    <w:p>
      <w:pPr>
        <w:pStyle w:val="List Paragraph"/>
      </w:pPr>
    </w:p>
    <w:p>
      <w:pPr>
        <w:pStyle w:val="List Paragraph"/>
      </w:pPr>
      <w:r>
        <w:rPr>
          <w:rFonts w:cs="Arial Unicode MS" w:eastAsia="Arial Unicode MS"/>
          <w:rtl w:val="0"/>
          <w:lang w:val="en-US"/>
        </w:rPr>
        <w:t xml:space="preserve">Remember: </w:t>
      </w:r>
    </w:p>
    <w:p>
      <w:pPr>
        <w:pStyle w:val="List Paragraph"/>
        <w:ind w:left="1350" w:firstLine="0"/>
      </w:pPr>
      <w:r>
        <w:rPr>
          <w:rtl w:val="0"/>
          <w:lang w:val="en-US"/>
        </w:rPr>
        <w:t>a. Vision statements are designed to INSPIRE the community by sharing where you are going.</w:t>
      </w:r>
    </w:p>
    <w:p>
      <w:pPr>
        <w:pStyle w:val="List Paragraph"/>
        <w:ind w:left="1350" w:firstLine="0"/>
      </w:pPr>
      <w:r>
        <w:rPr>
          <w:rtl w:val="0"/>
          <w:lang w:val="en-US"/>
        </w:rPr>
        <w:t>b. Mission statements are designed to INFORM the community about how you are getting there.</w:t>
      </w:r>
    </w:p>
    <w:p>
      <w:pPr>
        <w:pStyle w:val="List Paragraph"/>
        <w:ind w:left="1350" w:firstLine="0"/>
      </w:pPr>
      <w:r>
        <w:rPr>
          <w:rtl w:val="0"/>
          <w:lang w:val="en-US"/>
        </w:rPr>
        <w:t>c. Only the board is authorized to approve the organization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vision and mission statement!</w:t>
      </w:r>
    </w:p>
    <w:p>
      <w:pPr>
        <w:pStyle w:val="List Paragraph"/>
        <w:ind w:left="1350" w:firstLine="0"/>
      </w:pP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Does your board have big dreams for the organization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future?</w:t>
      </w:r>
    </w:p>
    <w:p>
      <w:pPr>
        <w:pStyle w:val="List Paragraph"/>
        <w:ind w:left="0" w:firstLine="0"/>
        <w:rPr>
          <w:b w:val="1"/>
          <w:bCs w:val="1"/>
        </w:rPr>
      </w:pPr>
    </w:p>
    <w:p>
      <w:pPr>
        <w:pStyle w:val="List Paragraph"/>
        <w:numPr>
          <w:ilvl w:val="0"/>
          <w:numId w:val="13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If YES, it is time to develop a plan so those dreams can become a reality!</w:t>
      </w:r>
    </w:p>
    <w:p>
      <w:pPr>
        <w:pStyle w:val="List Paragraph"/>
        <w:spacing w:after="0" w:line="240" w:lineRule="auto"/>
        <w:ind w:left="0" w:firstLine="0"/>
      </w:pPr>
    </w:p>
    <w:p>
      <w:pPr>
        <w:pStyle w:val="List Paragraph"/>
        <w:numPr>
          <w:ilvl w:val="0"/>
          <w:numId w:val="13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 xml:space="preserve">If NO, it is time to schedule intentional conversations to inform, inspire, and mobilize the board. </w:t>
      </w:r>
    </w:p>
    <w:p>
      <w:pPr>
        <w:pStyle w:val="List Paragraph"/>
        <w:ind w:left="0" w:firstLine="0"/>
      </w:pPr>
    </w:p>
    <w:p>
      <w:pPr>
        <w:pStyle w:val="List Paragraph"/>
        <w:ind w:left="0" w:firstLine="0"/>
        <w:rPr>
          <w:b w:val="1"/>
          <w:bCs w:val="1"/>
        </w:rPr>
      </w:pP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>Do you have key benchmark data?</w:t>
      </w:r>
    </w:p>
    <w:p>
      <w:pPr>
        <w:pStyle w:val="List Paragraph"/>
        <w:ind w:left="0" w:firstLine="0"/>
        <w:rPr>
          <w:b w:val="1"/>
          <w:bCs w:val="1"/>
        </w:rPr>
      </w:pPr>
    </w:p>
    <w:p>
      <w:pPr>
        <w:pStyle w:val="List Paragraph"/>
        <w:numPr>
          <w:ilvl w:val="0"/>
          <w:numId w:val="16"/>
        </w:numPr>
        <w:rPr>
          <w:lang w:val="en-US"/>
        </w:rPr>
      </w:pPr>
      <w:r>
        <w:rPr>
          <w:rtl w:val="0"/>
          <w:lang w:val="en-US"/>
        </w:rPr>
        <w:t>If YES, determine which metrics should be considered for future planning and share those with the full team.</w:t>
      </w:r>
    </w:p>
    <w:p>
      <w:pPr>
        <w:pStyle w:val="List Paragraph"/>
        <w:ind w:left="1467" w:firstLine="0"/>
      </w:pPr>
    </w:p>
    <w:p>
      <w:pPr>
        <w:pStyle w:val="List Paragraph"/>
        <w:numPr>
          <w:ilvl w:val="0"/>
          <w:numId w:val="16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If NO, work with the organization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board/staff to determine which information is relevant and needs to be compiled (via program records, anecdotal, etc.) so strategic planning participants are building on the same reality.</w:t>
      </w:r>
    </w:p>
    <w:p>
      <w:pPr>
        <w:pStyle w:val="Body"/>
        <w:spacing w:after="0" w:line="240" w:lineRule="auto"/>
      </w:pPr>
    </w:p>
    <w:p>
      <w:pPr>
        <w:pStyle w:val="List Paragraph"/>
        <w:numPr>
          <w:ilvl w:val="0"/>
          <w:numId w:val="17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rtl w:val="0"/>
          <w:lang w:val="en-US"/>
        </w:rPr>
        <w:t xml:space="preserve">Do you have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buy-in</w:t>
      </w:r>
      <w:r>
        <w:rPr>
          <w:b w:val="1"/>
          <w:bCs w:val="1"/>
          <w:rtl w:val="0"/>
          <w:lang w:val="en-US"/>
        </w:rPr>
        <w:t xml:space="preserve">” </w:t>
      </w:r>
      <w:r>
        <w:rPr>
          <w:b w:val="1"/>
          <w:bCs w:val="1"/>
          <w:rtl w:val="0"/>
          <w:lang w:val="en-US"/>
        </w:rPr>
        <w:t>from your board and staff?</w:t>
      </w:r>
    </w:p>
    <w:p>
      <w:pPr>
        <w:pStyle w:val="List Paragraph"/>
        <w:spacing w:after="0" w:line="240" w:lineRule="auto"/>
        <w:ind w:left="0" w:firstLine="0"/>
        <w:rPr>
          <w:b w:val="1"/>
          <w:bCs w:val="1"/>
        </w:rPr>
      </w:pPr>
    </w:p>
    <w:p>
      <w:pPr>
        <w:pStyle w:val="List Paragraph"/>
        <w:spacing w:after="0" w:line="240" w:lineRule="auto"/>
        <w:ind w:left="630" w:hanging="630"/>
      </w:pPr>
      <w:r>
        <w:rPr>
          <w:rtl w:val="0"/>
          <w:lang w:val="en-US"/>
        </w:rPr>
        <w:t xml:space="preserve">             “</w:t>
      </w:r>
      <w:r>
        <w:rPr>
          <w:rtl w:val="0"/>
          <w:lang w:val="en-US"/>
        </w:rPr>
        <w:t>Buy-in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refers to your board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willingness to dedicate significant time to actively participate in the strategic planning process. (Two full days is a reasonable expectation)</w:t>
      </w:r>
    </w:p>
    <w:p>
      <w:pPr>
        <w:pStyle w:val="List Paragraph"/>
        <w:spacing w:after="0" w:line="240" w:lineRule="auto"/>
        <w:ind w:left="630" w:hanging="630"/>
      </w:pPr>
    </w:p>
    <w:p>
      <w:pPr>
        <w:pStyle w:val="List Paragraph"/>
        <w:numPr>
          <w:ilvl w:val="0"/>
          <w:numId w:val="19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If the answer is YES, it is time to select a facilitator, confirm the strategic planning workshop days with your board, key staff members, and stakeholders.</w:t>
      </w:r>
    </w:p>
    <w:p>
      <w:pPr>
        <w:pStyle w:val="List Paragraph"/>
        <w:spacing w:after="0" w:line="240" w:lineRule="auto"/>
        <w:ind w:left="630" w:firstLine="0"/>
      </w:pPr>
    </w:p>
    <w:p>
      <w:pPr>
        <w:pStyle w:val="List Paragraph"/>
        <w:numPr>
          <w:ilvl w:val="0"/>
          <w:numId w:val="19"/>
        </w:numPr>
        <w:spacing w:after="0" w:line="240" w:lineRule="auto"/>
        <w:rPr>
          <w:lang w:val="en-US"/>
        </w:rPr>
      </w:pPr>
      <w:r>
        <w:rPr>
          <w:rtl w:val="0"/>
          <w:lang w:val="en-US"/>
        </w:rPr>
        <w:t>If the answer is NO, determine what barriers are preventing the board from completing one of their key governance functions.</w:t>
      </w:r>
    </w:p>
    <w:p>
      <w:pPr>
        <w:pStyle w:val="List Paragraph"/>
        <w:spacing w:after="0" w:line="240" w:lineRule="auto"/>
        <w:ind w:left="1350" w:firstLine="0"/>
      </w:pPr>
      <w:r>
        <w:rPr>
          <w:rtl w:val="0"/>
          <w:lang w:val="en-US"/>
        </w:rPr>
        <w:t xml:space="preserve">a. Do they understand their board role includes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direction planning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(aka: strategic planning)</w:t>
      </w:r>
    </w:p>
    <w:p>
      <w:pPr>
        <w:pStyle w:val="List Paragraph"/>
        <w:spacing w:after="0" w:line="240" w:lineRule="auto"/>
        <w:ind w:left="1350" w:firstLine="0"/>
      </w:pPr>
      <w:r>
        <w:rPr>
          <w:rtl w:val="0"/>
          <w:lang w:val="en-US"/>
        </w:rPr>
        <w:t xml:space="preserve">b. Do they feel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unqualified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to lead the process and defer their responsibility to staff?</w:t>
      </w:r>
    </w:p>
    <w:p>
      <w:pPr>
        <w:pStyle w:val="List Paragraph"/>
        <w:spacing w:after="0" w:line="240" w:lineRule="auto"/>
        <w:ind w:left="1350" w:firstLine="0"/>
      </w:pPr>
      <w:r>
        <w:rPr>
          <w:rtl w:val="0"/>
          <w:lang w:val="en-US"/>
        </w:rPr>
        <w:t>c. Is the time commitment to complete the process a barrier?</w:t>
      </w:r>
    </w:p>
    <w:p>
      <w:pPr>
        <w:pStyle w:val="List Paragraph"/>
        <w:spacing w:after="0" w:line="240" w:lineRule="auto"/>
        <w:ind w:left="1350" w:firstLine="0"/>
      </w:pPr>
      <w:r>
        <w:rPr>
          <w:rtl w:val="0"/>
          <w:lang w:val="en-US"/>
        </w:rPr>
        <w:t>d. Is the projected cost for facilitation/completion of the plan a barrier?</w:t>
      </w:r>
    </w:p>
    <w:p>
      <w:pPr>
        <w:pStyle w:val="List Paragraph"/>
        <w:spacing w:after="0" w:line="240" w:lineRule="auto"/>
        <w:ind w:left="1350" w:firstLine="0"/>
      </w:pPr>
      <w:r>
        <w:rPr>
          <w:rtl w:val="0"/>
          <w:lang w:val="en-US"/>
        </w:rPr>
        <w:t>e. What does the board need (education, inspiration, leadership) to reach a consensus and move forward with the planning process?</w:t>
      </w:r>
    </w:p>
    <w:p>
      <w:pPr>
        <w:pStyle w:val="List Paragraph"/>
        <w:spacing w:after="0" w:line="240" w:lineRule="auto"/>
        <w:ind w:left="990" w:firstLine="360"/>
        <w:rPr>
          <w:b w:val="1"/>
          <w:bCs w:val="1"/>
        </w:rPr>
      </w:pPr>
    </w:p>
    <w:p>
      <w:pPr>
        <w:pStyle w:val="List Paragraph"/>
        <w:spacing w:after="0" w:line="240" w:lineRule="auto"/>
        <w:ind w:left="0" w:firstLine="0"/>
        <w:rPr>
          <w:b w:val="1"/>
          <w:bCs w:val="1"/>
        </w:rPr>
      </w:pPr>
    </w:p>
    <w:p>
      <w:pPr>
        <w:pStyle w:val="Body"/>
        <w:spacing w:after="0" w:line="240" w:lineRule="auto"/>
      </w:pPr>
    </w:p>
    <w:p>
      <w:pPr>
        <w:pStyle w:val="Body"/>
        <w:spacing w:after="0" w:line="240" w:lineRule="auto"/>
      </w:pPr>
      <w:r/>
    </w:p>
    <w:sectPr>
      <w:headerReference w:type="default" r:id="rId4"/>
      <w:footerReference w:type="default" r:id="rId5"/>
      <w:pgSz w:w="12240" w:h="15840" w:orient="portrait"/>
      <w:pgMar w:top="1152" w:right="1152" w:bottom="1008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  <w:rPr>
        <w:sz w:val="18"/>
        <w:szCs w:val="18"/>
      </w:rPr>
    </w:pPr>
    <w:r>
      <w:rPr>
        <w:sz w:val="18"/>
        <w:szCs w:val="18"/>
        <w:rtl w:val="0"/>
        <w:lang w:val="en-US"/>
      </w:rPr>
      <w:t xml:space="preserve">Copyright </w:t>
    </w:r>
    <w:r>
      <w:rPr>
        <w:sz w:val="18"/>
        <w:szCs w:val="18"/>
        <w:rtl w:val="0"/>
        <w:lang w:val="en-US"/>
      </w:rPr>
      <w:t xml:space="preserve">© </w:t>
    </w:r>
    <w:r>
      <w:rPr>
        <w:sz w:val="18"/>
        <w:szCs w:val="18"/>
        <w:rtl w:val="0"/>
        <w:lang w:val="en-US"/>
      </w:rPr>
      <w:t>2020 Funding For Good, Inc., All rights reserved.</w:t>
    </w:r>
  </w:p>
  <w:p>
    <w:pPr>
      <w:pStyle w:val="footer"/>
      <w:jc w:val="center"/>
      <w:rPr>
        <w:sz w:val="18"/>
        <w:szCs w:val="18"/>
      </w:rPr>
    </w:pPr>
    <w:r>
      <w:rPr>
        <w:sz w:val="18"/>
        <w:szCs w:val="18"/>
        <w:rtl w:val="0"/>
        <w:lang w:val="en-US"/>
      </w:rPr>
      <w:t>Funding For Good, Inc. | 1109 7th St NE | Hickory, NC 28601</w:t>
    </w:r>
  </w:p>
  <w:p>
    <w:pPr>
      <w:pStyle w:val="footer"/>
      <w:jc w:val="center"/>
      <w:rPr>
        <w:sz w:val="18"/>
        <w:szCs w:val="18"/>
      </w:rPr>
    </w:pPr>
    <w:r>
      <w:rPr>
        <w:sz w:val="18"/>
        <w:szCs w:val="18"/>
        <w:rtl w:val="0"/>
        <w:lang w:val="en-US"/>
      </w:rPr>
      <w:t>https://www.fundingforgood.org | 704.614.8703</w:t>
    </w:r>
  </w:p>
  <w:p>
    <w:pPr>
      <w:pStyle w:val="footer"/>
      <w:jc w:val="center"/>
    </w:pPr>
  </w:p>
  <w:p>
    <w:pPr>
      <w:pStyle w:val="footer"/>
    </w:pPr>
  </w:p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drawing xmlns:a="http://schemas.openxmlformats.org/drawingml/2006/main">
        <wp:inline distT="0" distB="0" distL="0" distR="0">
          <wp:extent cx="483871" cy="483063"/>
          <wp:effectExtent l="0" t="0" r="0" b="0"/>
          <wp:docPr id="1073741825" name="officeArt object" descr="ca revised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 revised logo.png" descr="ca revised 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71" cy="48306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1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30" w:hanging="6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5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97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90" w:hanging="6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1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3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50" w:hanging="6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❑"/>
      <w:lvlJc w:val="left"/>
      <w:pPr>
        <w:ind w:left="135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070" w:hanging="27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79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51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230" w:hanging="27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95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67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390" w:hanging="27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1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lowerLetter"/>
      <w:suff w:val="tab"/>
      <w:lvlText w:val="%1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4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315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5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531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7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47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❑"/>
      <w:lvlJc w:val="left"/>
      <w:pPr>
        <w:tabs>
          <w:tab w:val="num" w:pos="1440"/>
        </w:tabs>
        <w:ind w:left="1080" w:firstLine="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76"/>
        </w:tabs>
        <w:ind w:left="1116" w:firstLine="12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96"/>
        </w:tabs>
        <w:ind w:left="1836" w:firstLine="1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916"/>
        </w:tabs>
        <w:ind w:left="2556" w:firstLine="1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636"/>
        </w:tabs>
        <w:ind w:left="3276" w:firstLine="12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356"/>
        </w:tabs>
        <w:ind w:left="3996" w:firstLine="1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076"/>
        </w:tabs>
        <w:ind w:left="4716" w:firstLine="1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796"/>
        </w:tabs>
        <w:ind w:left="5436" w:firstLine="126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516"/>
        </w:tabs>
        <w:ind w:left="6156" w:firstLine="12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❑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bullet"/>
      <w:suff w:val="tab"/>
      <w:lvlText w:val="❑"/>
      <w:lvlJc w:val="left"/>
      <w:pPr>
        <w:ind w:left="14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87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90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47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6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8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507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27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bullet"/>
      <w:suff w:val="tab"/>
      <w:lvlText w:val="❑"/>
      <w:lvlJc w:val="left"/>
      <w:pPr>
        <w:ind w:left="13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07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79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5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23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95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67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39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1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0"/>
    <w:lvlOverride w:ilvl="0">
      <w:startOverride w:val="2"/>
    </w:lvlOverride>
  </w:num>
  <w:num w:numId="10">
    <w:abstractNumId w:val="6"/>
    <w:lvlOverride w:ilvl="0">
      <w:lvl w:ilvl="0">
        <w:start w:val="1"/>
        <w:numFmt w:val="bullet"/>
        <w:suff w:val="tab"/>
        <w:lvlText w:val="❑"/>
        <w:lvlJc w:val="left"/>
        <w:pPr>
          <w:ind w:left="1404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0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60" w:hanging="360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6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00" w:hanging="6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04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60" w:hanging="6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8"/>
  </w:num>
  <w:num w:numId="14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6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00" w:hanging="6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04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60" w:hanging="6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1"/>
  </w:num>
  <w:num w:numId="16">
    <w:abstractNumId w:val="10"/>
  </w:num>
  <w:num w:numId="17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7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440" w:hanging="6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16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28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600" w:hanging="6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32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04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5760" w:hanging="66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12"/>
      </w:numPr>
    </w:pPr>
  </w:style>
  <w:style w:type="numbering" w:styleId="Imported Style 6">
    <w:name w:val="Imported Style 6"/>
    <w:pPr>
      <w:numPr>
        <w:numId w:val="15"/>
      </w:numPr>
    </w:p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7">
    <w:name w:val="Imported Style 7"/>
    <w:pPr>
      <w:numPr>
        <w:numId w:val="1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